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983EE" w14:textId="2B070F6A" w:rsidR="003D3FCB" w:rsidRDefault="008644E0" w:rsidP="00B30C6B">
      <w:pPr>
        <w:pStyle w:val="Heading1"/>
        <w:rPr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B5B14D" wp14:editId="1134E623">
                <wp:simplePos x="0" y="0"/>
                <wp:positionH relativeFrom="column">
                  <wp:posOffset>-100965</wp:posOffset>
                </wp:positionH>
                <wp:positionV relativeFrom="paragraph">
                  <wp:posOffset>-292735</wp:posOffset>
                </wp:positionV>
                <wp:extent cx="4969510" cy="561975"/>
                <wp:effectExtent l="0" t="0" r="0" b="0"/>
                <wp:wrapNone/>
                <wp:docPr id="43178473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9510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D15614" w14:textId="15EC28FC" w:rsidR="008A38EE" w:rsidRDefault="007D7DC9" w:rsidP="007D7DC9">
                            <w:pPr>
                              <w:pStyle w:val="Title"/>
                            </w:pPr>
                            <w:r>
                              <w:t>The Heart of Generosity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B5B14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7.95pt;margin-top:-23.05pt;width:391.3pt;height:44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" filled="f" stroked="f" strokeweight=".5pt">
                <v:textbox>
                  <w:txbxContent>
                    <w:p w14:paraId="3CD15614" w14:textId="15EC28FC" w:rsidR="008A38EE" w:rsidRDefault="007D7DC9" w:rsidP="007D7DC9">
                      <w:pPr>
                        <w:pStyle w:val="Title"/>
                      </w:pPr>
                      <w:r>
                        <w:t>The Heart of Generosity</w:t>
                      </w:r>
                    </w:p>
                  </w:txbxContent>
                </v:textbox>
              </v:shape>
            </w:pict>
          </mc:Fallback>
        </mc:AlternateContent>
      </w:r>
      <w:r w:rsidR="001D1BFA">
        <w:rPr>
          <w:noProof/>
        </w:rPr>
        <w:drawing>
          <wp:anchor distT="0" distB="0" distL="114300" distR="114300" simplePos="0" relativeHeight="251662336" behindDoc="0" locked="0" layoutInCell="1" allowOverlap="1" wp14:anchorId="5BF65078" wp14:editId="5BFD4371">
            <wp:simplePos x="0" y="0"/>
            <wp:positionH relativeFrom="column">
              <wp:posOffset>5443855</wp:posOffset>
            </wp:positionH>
            <wp:positionV relativeFrom="paragraph">
              <wp:posOffset>-593090</wp:posOffset>
            </wp:positionV>
            <wp:extent cx="1054826" cy="809625"/>
            <wp:effectExtent l="0" t="0" r="0" b="0"/>
            <wp:wrapNone/>
            <wp:docPr id="194162265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622656" name="Picture 194162265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868"/>
                    <a:stretch/>
                  </pic:blipFill>
                  <pic:spPr bwMode="auto">
                    <a:xfrm>
                      <a:off x="0" y="0"/>
                      <a:ext cx="1054826" cy="809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FC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47AD60" wp14:editId="7781767A">
                <wp:simplePos x="0" y="0"/>
                <wp:positionH relativeFrom="column">
                  <wp:posOffset>-97155</wp:posOffset>
                </wp:positionH>
                <wp:positionV relativeFrom="paragraph">
                  <wp:posOffset>-546100</wp:posOffset>
                </wp:positionV>
                <wp:extent cx="4969510" cy="287655"/>
                <wp:effectExtent l="0" t="0" r="0" b="0"/>
                <wp:wrapNone/>
                <wp:docPr id="19895181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9510" cy="2876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A8D5A1" w14:textId="5B0639AB" w:rsidR="00D821B7" w:rsidRDefault="00D821B7" w:rsidP="00D821B7">
                            <w:pPr>
                              <w:pStyle w:val="Heading3"/>
                            </w:pPr>
                            <w:r>
                              <w:t>Sermon Series: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6F47AD60" id="_x0000_s1027" type="#_x0000_t202" style="position:absolute;margin-left:-7.65pt;margin-top:-43pt;width:391.3pt;height:22.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" filled="f" stroked="f" strokeweight=".5pt">
                <v:textbox>
                  <w:txbxContent>
                    <w:p w14:paraId="3DA8D5A1" w14:textId="5B0639AB" w:rsidR="00D821B7" w:rsidRDefault="00D821B7" w:rsidP="00D821B7">
                      <w:pPr>
                        <w:pStyle w:val="Heading3"/>
                      </w:pPr>
                      <w:r>
                        <w:t>Sermon Series:</w:t>
                      </w:r>
                    </w:p>
                  </w:txbxContent>
                </v:textbox>
              </v:shape>
            </w:pict>
          </mc:Fallback>
        </mc:AlternateContent>
      </w:r>
    </w:p>
    <w:p w14:paraId="57121092" w14:textId="77777777" w:rsidR="00E8690A" w:rsidRPr="00E8690A" w:rsidRDefault="00E8690A" w:rsidP="00E8690A">
      <w:pPr>
        <w:pStyle w:val="Heading1"/>
      </w:pPr>
      <w:r w:rsidRPr="00E8690A">
        <w:t>Heading One</w:t>
      </w:r>
    </w:p>
    <w:p w14:paraId="6B129D3C" w14:textId="77777777" w:rsidR="00E8690A" w:rsidRPr="00E8690A" w:rsidRDefault="00E8690A" w:rsidP="00E8690A">
      <w:r w:rsidRPr="00E8690A">
        <w:t xml:space="preserve">Lorem ipsum </w:t>
      </w:r>
      <w:proofErr w:type="spellStart"/>
      <w:r w:rsidRPr="00E8690A">
        <w:t>dolor</w:t>
      </w:r>
      <w:proofErr w:type="spellEnd"/>
      <w:r w:rsidRPr="00E8690A">
        <w:t xml:space="preserve"> sit </w:t>
      </w:r>
      <w:proofErr w:type="spellStart"/>
      <w:r w:rsidRPr="00E8690A">
        <w:t>amet</w:t>
      </w:r>
      <w:proofErr w:type="spellEnd"/>
      <w:r w:rsidRPr="00E8690A">
        <w:t xml:space="preserve">, </w:t>
      </w:r>
      <w:proofErr w:type="spellStart"/>
      <w:r w:rsidRPr="00E8690A">
        <w:t>consectetur</w:t>
      </w:r>
      <w:proofErr w:type="spellEnd"/>
      <w:r w:rsidRPr="00E8690A">
        <w:t xml:space="preserve"> </w:t>
      </w:r>
      <w:proofErr w:type="spellStart"/>
      <w:r w:rsidRPr="00E8690A">
        <w:t>adipiscing</w:t>
      </w:r>
      <w:proofErr w:type="spellEnd"/>
      <w:r w:rsidRPr="00E8690A">
        <w:t xml:space="preserve"> </w:t>
      </w:r>
      <w:proofErr w:type="spellStart"/>
      <w:r w:rsidRPr="00E8690A">
        <w:t>elit</w:t>
      </w:r>
      <w:proofErr w:type="spellEnd"/>
      <w:r w:rsidRPr="00E8690A">
        <w:t xml:space="preserve">. Proin et </w:t>
      </w:r>
      <w:proofErr w:type="spellStart"/>
      <w:r w:rsidRPr="00E8690A">
        <w:t>molestie</w:t>
      </w:r>
      <w:proofErr w:type="spellEnd"/>
      <w:r w:rsidRPr="00E8690A">
        <w:t xml:space="preserve"> eros, </w:t>
      </w:r>
      <w:proofErr w:type="spellStart"/>
      <w:r w:rsidRPr="00E8690A">
        <w:t>dapibus</w:t>
      </w:r>
      <w:proofErr w:type="spellEnd"/>
      <w:r w:rsidRPr="00E8690A">
        <w:t xml:space="preserve"> </w:t>
      </w:r>
      <w:proofErr w:type="spellStart"/>
      <w:r w:rsidRPr="00E8690A">
        <w:t>pellentesque</w:t>
      </w:r>
      <w:proofErr w:type="spellEnd"/>
      <w:r w:rsidRPr="00E8690A">
        <w:t xml:space="preserve"> </w:t>
      </w:r>
      <w:proofErr w:type="spellStart"/>
      <w:r w:rsidRPr="00E8690A">
        <w:t>nibh</w:t>
      </w:r>
      <w:proofErr w:type="spellEnd"/>
      <w:r w:rsidRPr="00E8690A">
        <w:t xml:space="preserve">. </w:t>
      </w:r>
    </w:p>
    <w:p w14:paraId="4426EBBA" w14:textId="77777777" w:rsidR="00E8690A" w:rsidRPr="00E8690A" w:rsidRDefault="00E8690A" w:rsidP="003D0FE3">
      <w:pPr>
        <w:pStyle w:val="IntenseQuote"/>
      </w:pPr>
      <w:proofErr w:type="spellStart"/>
      <w:r w:rsidRPr="00E8690A">
        <w:t>Quisque</w:t>
      </w:r>
      <w:proofErr w:type="spellEnd"/>
      <w:r w:rsidRPr="00E8690A">
        <w:t xml:space="preserve"> </w:t>
      </w:r>
      <w:proofErr w:type="spellStart"/>
      <w:r w:rsidRPr="00E8690A">
        <w:t>pellentesque</w:t>
      </w:r>
      <w:proofErr w:type="spellEnd"/>
      <w:r w:rsidRPr="00E8690A">
        <w:t xml:space="preserve"> </w:t>
      </w:r>
      <w:proofErr w:type="spellStart"/>
      <w:r w:rsidRPr="00E8690A">
        <w:t>sodales</w:t>
      </w:r>
      <w:proofErr w:type="spellEnd"/>
      <w:r w:rsidRPr="00E8690A">
        <w:t xml:space="preserve"> ipsum, sit </w:t>
      </w:r>
      <w:proofErr w:type="spellStart"/>
      <w:r w:rsidRPr="00E8690A">
        <w:t>amet</w:t>
      </w:r>
      <w:proofErr w:type="spellEnd"/>
      <w:r w:rsidRPr="00E8690A">
        <w:t xml:space="preserve"> </w:t>
      </w:r>
      <w:proofErr w:type="spellStart"/>
      <w:r w:rsidRPr="00E8690A">
        <w:t>aliquam</w:t>
      </w:r>
      <w:proofErr w:type="spellEnd"/>
      <w:r w:rsidRPr="00E8690A">
        <w:t xml:space="preserve"> magna </w:t>
      </w:r>
      <w:proofErr w:type="spellStart"/>
      <w:r w:rsidRPr="00E8690A">
        <w:t>finibus</w:t>
      </w:r>
      <w:proofErr w:type="spellEnd"/>
      <w:r w:rsidRPr="00E8690A">
        <w:t xml:space="preserve"> sit </w:t>
      </w:r>
      <w:proofErr w:type="spellStart"/>
      <w:r w:rsidRPr="00E8690A">
        <w:t>amet</w:t>
      </w:r>
      <w:proofErr w:type="spellEnd"/>
      <w:r w:rsidRPr="00E8690A">
        <w:t xml:space="preserve">. Lorem ipsum </w:t>
      </w:r>
      <w:proofErr w:type="spellStart"/>
      <w:r w:rsidRPr="00E8690A">
        <w:t>dolor</w:t>
      </w:r>
      <w:proofErr w:type="spellEnd"/>
      <w:r w:rsidRPr="00E8690A">
        <w:t xml:space="preserve"> sit </w:t>
      </w:r>
      <w:proofErr w:type="spellStart"/>
      <w:r w:rsidRPr="00E8690A">
        <w:t>amet</w:t>
      </w:r>
      <w:proofErr w:type="spellEnd"/>
      <w:r w:rsidRPr="00E8690A">
        <w:t xml:space="preserve">, </w:t>
      </w:r>
      <w:proofErr w:type="spellStart"/>
      <w:r w:rsidRPr="00E8690A">
        <w:t>consectetur</w:t>
      </w:r>
      <w:proofErr w:type="spellEnd"/>
      <w:r w:rsidRPr="00E8690A">
        <w:t xml:space="preserve"> </w:t>
      </w:r>
      <w:proofErr w:type="spellStart"/>
      <w:r w:rsidRPr="00E8690A">
        <w:t>adipiscing</w:t>
      </w:r>
      <w:proofErr w:type="spellEnd"/>
      <w:r w:rsidRPr="00E8690A">
        <w:t xml:space="preserve"> </w:t>
      </w:r>
      <w:proofErr w:type="spellStart"/>
      <w:r w:rsidRPr="00E8690A">
        <w:t>elit</w:t>
      </w:r>
      <w:proofErr w:type="spellEnd"/>
      <w:r w:rsidRPr="00E8690A">
        <w:t xml:space="preserve">. </w:t>
      </w:r>
      <w:proofErr w:type="spellStart"/>
      <w:r w:rsidRPr="00E8690A">
        <w:t>Quisque</w:t>
      </w:r>
      <w:proofErr w:type="spellEnd"/>
      <w:r w:rsidRPr="00E8690A">
        <w:t xml:space="preserve"> </w:t>
      </w:r>
      <w:proofErr w:type="spellStart"/>
      <w:r w:rsidRPr="00E8690A">
        <w:t>rhoncus</w:t>
      </w:r>
      <w:proofErr w:type="spellEnd"/>
      <w:r w:rsidRPr="00E8690A">
        <w:t xml:space="preserve"> </w:t>
      </w:r>
      <w:proofErr w:type="spellStart"/>
      <w:r w:rsidRPr="00E8690A">
        <w:t>nisl</w:t>
      </w:r>
      <w:proofErr w:type="spellEnd"/>
      <w:r w:rsidRPr="00E8690A">
        <w:t xml:space="preserve"> eros, sed </w:t>
      </w:r>
      <w:proofErr w:type="spellStart"/>
      <w:r w:rsidRPr="00E8690A">
        <w:t>rhoncus</w:t>
      </w:r>
      <w:proofErr w:type="spellEnd"/>
      <w:r w:rsidRPr="00E8690A">
        <w:t xml:space="preserve"> </w:t>
      </w:r>
      <w:proofErr w:type="spellStart"/>
      <w:r w:rsidRPr="00E8690A">
        <w:t>metus</w:t>
      </w:r>
      <w:proofErr w:type="spellEnd"/>
      <w:r w:rsidRPr="00E8690A">
        <w:t xml:space="preserve"> </w:t>
      </w:r>
      <w:proofErr w:type="spellStart"/>
      <w:r w:rsidRPr="00E8690A">
        <w:t>condimentum</w:t>
      </w:r>
      <w:proofErr w:type="spellEnd"/>
      <w:r w:rsidRPr="00E8690A">
        <w:t xml:space="preserve"> sit </w:t>
      </w:r>
      <w:proofErr w:type="spellStart"/>
      <w:r w:rsidRPr="00E8690A">
        <w:t>amet</w:t>
      </w:r>
      <w:proofErr w:type="spellEnd"/>
      <w:r w:rsidRPr="00E8690A">
        <w:t xml:space="preserve">. </w:t>
      </w:r>
    </w:p>
    <w:p w14:paraId="242E0BD3" w14:textId="77777777" w:rsidR="00E8690A" w:rsidRPr="00E8690A" w:rsidRDefault="00E8690A" w:rsidP="00E8690A">
      <w:proofErr w:type="spellStart"/>
      <w:r w:rsidRPr="00E8690A">
        <w:t>Fusce</w:t>
      </w:r>
      <w:proofErr w:type="spellEnd"/>
      <w:r w:rsidRPr="00E8690A">
        <w:t xml:space="preserve"> </w:t>
      </w:r>
      <w:proofErr w:type="spellStart"/>
      <w:r w:rsidRPr="00E8690A">
        <w:t>eget</w:t>
      </w:r>
      <w:proofErr w:type="spellEnd"/>
      <w:r w:rsidRPr="00E8690A">
        <w:t xml:space="preserve"> </w:t>
      </w:r>
      <w:proofErr w:type="spellStart"/>
      <w:r w:rsidRPr="00E8690A">
        <w:t>vulputate</w:t>
      </w:r>
      <w:proofErr w:type="spellEnd"/>
      <w:r w:rsidRPr="00E8690A">
        <w:t xml:space="preserve"> </w:t>
      </w:r>
      <w:proofErr w:type="spellStart"/>
      <w:r w:rsidRPr="00E8690A">
        <w:t>arcu</w:t>
      </w:r>
      <w:proofErr w:type="spellEnd"/>
      <w:r w:rsidRPr="00E8690A">
        <w:t xml:space="preserve">, et </w:t>
      </w:r>
      <w:proofErr w:type="spellStart"/>
      <w:r w:rsidRPr="00E8690A">
        <w:t>sodales</w:t>
      </w:r>
      <w:proofErr w:type="spellEnd"/>
      <w:r w:rsidRPr="00E8690A">
        <w:t xml:space="preserve"> </w:t>
      </w:r>
      <w:proofErr w:type="spellStart"/>
      <w:r w:rsidRPr="00E8690A">
        <w:t>sapien</w:t>
      </w:r>
      <w:proofErr w:type="spellEnd"/>
      <w:r w:rsidRPr="00E8690A">
        <w:t xml:space="preserve">. Morbi a mi sed </w:t>
      </w:r>
      <w:proofErr w:type="spellStart"/>
      <w:r w:rsidRPr="00E8690A">
        <w:t>sem</w:t>
      </w:r>
      <w:proofErr w:type="spellEnd"/>
      <w:r w:rsidRPr="00E8690A">
        <w:t xml:space="preserve"> </w:t>
      </w:r>
      <w:proofErr w:type="spellStart"/>
      <w:r w:rsidRPr="00E8690A">
        <w:t>aliquam</w:t>
      </w:r>
      <w:proofErr w:type="spellEnd"/>
      <w:r w:rsidRPr="00E8690A">
        <w:t xml:space="preserve"> fermentum. Cras </w:t>
      </w:r>
      <w:proofErr w:type="spellStart"/>
      <w:r w:rsidRPr="00E8690A">
        <w:t>consectetur</w:t>
      </w:r>
      <w:proofErr w:type="spellEnd"/>
      <w:r w:rsidRPr="00E8690A">
        <w:t xml:space="preserve"> </w:t>
      </w:r>
      <w:proofErr w:type="spellStart"/>
      <w:r w:rsidRPr="00E8690A">
        <w:t>placerat</w:t>
      </w:r>
      <w:proofErr w:type="spellEnd"/>
      <w:r w:rsidRPr="00E8690A">
        <w:t xml:space="preserve"> gravida. </w:t>
      </w:r>
    </w:p>
    <w:p w14:paraId="15885B8C" w14:textId="77777777" w:rsidR="00E8690A" w:rsidRPr="00E8690A" w:rsidRDefault="00E8690A" w:rsidP="003D0FE3">
      <w:pPr>
        <w:pStyle w:val="Heading2"/>
      </w:pPr>
      <w:r w:rsidRPr="00E8690A">
        <w:t>Heading Two</w:t>
      </w:r>
    </w:p>
    <w:p w14:paraId="2B2CBEAF" w14:textId="77777777" w:rsidR="00E8690A" w:rsidRPr="00E8690A" w:rsidRDefault="00E8690A" w:rsidP="00E8690A">
      <w:r w:rsidRPr="00E8690A">
        <w:t xml:space="preserve">Duis </w:t>
      </w:r>
      <w:proofErr w:type="spellStart"/>
      <w:r w:rsidRPr="00E8690A">
        <w:t>dapibus</w:t>
      </w:r>
      <w:proofErr w:type="spellEnd"/>
      <w:r w:rsidRPr="00E8690A">
        <w:t xml:space="preserve"> </w:t>
      </w:r>
      <w:proofErr w:type="spellStart"/>
      <w:r w:rsidRPr="00E8690A">
        <w:t>euismod</w:t>
      </w:r>
      <w:proofErr w:type="spellEnd"/>
      <w:r w:rsidRPr="00E8690A">
        <w:t xml:space="preserve"> cursus. </w:t>
      </w:r>
      <w:proofErr w:type="spellStart"/>
      <w:r w:rsidRPr="00E8690A">
        <w:t>Quisque</w:t>
      </w:r>
      <w:proofErr w:type="spellEnd"/>
      <w:r w:rsidRPr="00E8690A">
        <w:t xml:space="preserve"> </w:t>
      </w:r>
      <w:proofErr w:type="spellStart"/>
      <w:r w:rsidRPr="00E8690A">
        <w:t>finibus</w:t>
      </w:r>
      <w:proofErr w:type="spellEnd"/>
      <w:r w:rsidRPr="00E8690A">
        <w:t xml:space="preserve"> nisi vel </w:t>
      </w:r>
      <w:proofErr w:type="spellStart"/>
      <w:r w:rsidRPr="00E8690A">
        <w:t>erat</w:t>
      </w:r>
      <w:proofErr w:type="spellEnd"/>
      <w:r w:rsidRPr="00E8690A">
        <w:t xml:space="preserve"> </w:t>
      </w:r>
      <w:proofErr w:type="spellStart"/>
      <w:r w:rsidRPr="00E8690A">
        <w:t>sodales</w:t>
      </w:r>
      <w:proofErr w:type="spellEnd"/>
      <w:r w:rsidRPr="00E8690A">
        <w:t xml:space="preserve">, id </w:t>
      </w:r>
      <w:proofErr w:type="spellStart"/>
      <w:r w:rsidRPr="00E8690A">
        <w:t>condimentum</w:t>
      </w:r>
      <w:proofErr w:type="spellEnd"/>
      <w:r w:rsidRPr="00E8690A">
        <w:t xml:space="preserve"> </w:t>
      </w:r>
      <w:proofErr w:type="spellStart"/>
      <w:r w:rsidRPr="00E8690A">
        <w:t>nunc</w:t>
      </w:r>
      <w:proofErr w:type="spellEnd"/>
      <w:r w:rsidRPr="00E8690A">
        <w:t xml:space="preserve"> gravida. Vestibulum sed lorem eros. </w:t>
      </w:r>
    </w:p>
    <w:p w14:paraId="6E9C1B95" w14:textId="77777777" w:rsidR="00E8690A" w:rsidRPr="00E8690A" w:rsidRDefault="00E8690A" w:rsidP="003D0FE3">
      <w:pPr>
        <w:pStyle w:val="Heading3"/>
      </w:pPr>
      <w:r w:rsidRPr="00E8690A">
        <w:t>HEADING THREE</w:t>
      </w:r>
    </w:p>
    <w:p w14:paraId="75DB256D" w14:textId="77777777" w:rsidR="00E8690A" w:rsidRPr="00E8690A" w:rsidRDefault="00E8690A" w:rsidP="00E8690A">
      <w:r w:rsidRPr="00E8690A">
        <w:t xml:space="preserve">In convallis, </w:t>
      </w:r>
      <w:proofErr w:type="spellStart"/>
      <w:r w:rsidRPr="00E8690A">
        <w:t>odio</w:t>
      </w:r>
      <w:proofErr w:type="spellEnd"/>
      <w:r w:rsidRPr="00E8690A">
        <w:t xml:space="preserve"> vitae </w:t>
      </w:r>
      <w:proofErr w:type="spellStart"/>
      <w:r w:rsidRPr="00E8690A">
        <w:t>elementum</w:t>
      </w:r>
      <w:proofErr w:type="spellEnd"/>
      <w:r w:rsidRPr="00E8690A">
        <w:t xml:space="preserve"> </w:t>
      </w:r>
      <w:proofErr w:type="spellStart"/>
      <w:r w:rsidRPr="00E8690A">
        <w:t>interdum</w:t>
      </w:r>
      <w:proofErr w:type="spellEnd"/>
      <w:r w:rsidRPr="00E8690A">
        <w:t xml:space="preserve">, </w:t>
      </w:r>
      <w:proofErr w:type="spellStart"/>
      <w:r w:rsidRPr="00E8690A">
        <w:t>metus</w:t>
      </w:r>
      <w:proofErr w:type="spellEnd"/>
      <w:r w:rsidRPr="00E8690A">
        <w:t xml:space="preserve"> </w:t>
      </w:r>
      <w:proofErr w:type="spellStart"/>
      <w:r w:rsidRPr="00E8690A">
        <w:t>dolor</w:t>
      </w:r>
      <w:proofErr w:type="spellEnd"/>
      <w:r w:rsidRPr="00E8690A">
        <w:t xml:space="preserve"> </w:t>
      </w:r>
      <w:proofErr w:type="spellStart"/>
      <w:r w:rsidRPr="00E8690A">
        <w:t>ornare</w:t>
      </w:r>
      <w:proofErr w:type="spellEnd"/>
      <w:r w:rsidRPr="00E8690A">
        <w:t xml:space="preserve"> </w:t>
      </w:r>
      <w:proofErr w:type="spellStart"/>
      <w:r w:rsidRPr="00E8690A">
        <w:t>erat</w:t>
      </w:r>
      <w:proofErr w:type="spellEnd"/>
      <w:r w:rsidRPr="00E8690A">
        <w:t xml:space="preserve">, </w:t>
      </w:r>
      <w:proofErr w:type="spellStart"/>
      <w:r w:rsidRPr="00E8690A">
        <w:t>quis</w:t>
      </w:r>
      <w:proofErr w:type="spellEnd"/>
      <w:r w:rsidRPr="00E8690A">
        <w:t xml:space="preserve"> </w:t>
      </w:r>
      <w:proofErr w:type="spellStart"/>
      <w:r w:rsidRPr="00E8690A">
        <w:t>interdum</w:t>
      </w:r>
      <w:proofErr w:type="spellEnd"/>
      <w:r w:rsidRPr="00E8690A">
        <w:t xml:space="preserve"> </w:t>
      </w:r>
      <w:proofErr w:type="spellStart"/>
      <w:r w:rsidRPr="00E8690A">
        <w:t>metus</w:t>
      </w:r>
      <w:proofErr w:type="spellEnd"/>
      <w:r w:rsidRPr="00E8690A">
        <w:t xml:space="preserve"> </w:t>
      </w:r>
      <w:proofErr w:type="spellStart"/>
      <w:r w:rsidRPr="00E8690A">
        <w:t>leo</w:t>
      </w:r>
      <w:proofErr w:type="spellEnd"/>
      <w:r w:rsidRPr="00E8690A">
        <w:t xml:space="preserve"> vitae </w:t>
      </w:r>
      <w:proofErr w:type="spellStart"/>
      <w:r w:rsidRPr="00E8690A">
        <w:t>felis</w:t>
      </w:r>
      <w:proofErr w:type="spellEnd"/>
      <w:r w:rsidRPr="00E8690A">
        <w:t>.</w:t>
      </w:r>
    </w:p>
    <w:p w14:paraId="7337C200" w14:textId="77777777" w:rsidR="00E8690A" w:rsidRPr="00E8690A" w:rsidRDefault="00E8690A" w:rsidP="003D0FE3">
      <w:pPr>
        <w:pStyle w:val="Quote"/>
      </w:pPr>
      <w:r w:rsidRPr="00E8690A">
        <w:t xml:space="preserve"> Sed </w:t>
      </w:r>
      <w:proofErr w:type="spellStart"/>
      <w:r w:rsidRPr="00E8690A">
        <w:t>congue</w:t>
      </w:r>
      <w:proofErr w:type="spellEnd"/>
      <w:r w:rsidRPr="00E8690A">
        <w:t xml:space="preserve"> dui vitae </w:t>
      </w:r>
      <w:proofErr w:type="spellStart"/>
      <w:r w:rsidRPr="00E8690A">
        <w:t>tortor</w:t>
      </w:r>
      <w:proofErr w:type="spellEnd"/>
      <w:r w:rsidRPr="00E8690A">
        <w:t xml:space="preserve"> </w:t>
      </w:r>
      <w:proofErr w:type="spellStart"/>
      <w:r w:rsidRPr="00E8690A">
        <w:t>volutpat</w:t>
      </w:r>
      <w:proofErr w:type="spellEnd"/>
      <w:r w:rsidRPr="00E8690A">
        <w:t xml:space="preserve"> </w:t>
      </w:r>
      <w:proofErr w:type="spellStart"/>
      <w:r w:rsidRPr="00E8690A">
        <w:t>eleifend</w:t>
      </w:r>
      <w:proofErr w:type="spellEnd"/>
      <w:r w:rsidRPr="00E8690A">
        <w:t xml:space="preserve">. </w:t>
      </w:r>
      <w:proofErr w:type="spellStart"/>
      <w:r w:rsidRPr="00E8690A">
        <w:t>Phasellus</w:t>
      </w:r>
      <w:proofErr w:type="spellEnd"/>
      <w:r w:rsidRPr="00E8690A">
        <w:t xml:space="preserve"> </w:t>
      </w:r>
      <w:proofErr w:type="spellStart"/>
      <w:r w:rsidRPr="00E8690A">
        <w:t>nec</w:t>
      </w:r>
      <w:proofErr w:type="spellEnd"/>
      <w:r w:rsidRPr="00E8690A">
        <w:t xml:space="preserve"> lorem </w:t>
      </w:r>
      <w:proofErr w:type="spellStart"/>
      <w:r w:rsidRPr="00E8690A">
        <w:t>condimentum</w:t>
      </w:r>
      <w:proofErr w:type="spellEnd"/>
      <w:r w:rsidRPr="00E8690A">
        <w:t xml:space="preserve">, </w:t>
      </w:r>
      <w:proofErr w:type="spellStart"/>
      <w:r w:rsidRPr="00E8690A">
        <w:t>feugiat</w:t>
      </w:r>
      <w:proofErr w:type="spellEnd"/>
      <w:r w:rsidRPr="00E8690A">
        <w:t xml:space="preserve"> </w:t>
      </w:r>
      <w:proofErr w:type="spellStart"/>
      <w:r w:rsidRPr="00E8690A">
        <w:t>dolor</w:t>
      </w:r>
      <w:proofErr w:type="spellEnd"/>
      <w:r w:rsidRPr="00E8690A">
        <w:t xml:space="preserve"> sit </w:t>
      </w:r>
      <w:proofErr w:type="spellStart"/>
      <w:r w:rsidRPr="00E8690A">
        <w:t>amet</w:t>
      </w:r>
      <w:proofErr w:type="spellEnd"/>
      <w:r w:rsidRPr="00E8690A">
        <w:t xml:space="preserve">, lacinia </w:t>
      </w:r>
      <w:proofErr w:type="spellStart"/>
      <w:r w:rsidRPr="00E8690A">
        <w:t>lectus</w:t>
      </w:r>
      <w:proofErr w:type="spellEnd"/>
      <w:r w:rsidRPr="00E8690A">
        <w:t xml:space="preserve">. </w:t>
      </w:r>
    </w:p>
    <w:p w14:paraId="3D1A807F" w14:textId="77777777" w:rsidR="00E8690A" w:rsidRPr="00E8690A" w:rsidRDefault="00E8690A" w:rsidP="003D0FE3">
      <w:pPr>
        <w:pStyle w:val="Heading4"/>
      </w:pPr>
      <w:r w:rsidRPr="00E8690A">
        <w:t>Heading Four</w:t>
      </w:r>
    </w:p>
    <w:p w14:paraId="3CC063C6" w14:textId="77777777" w:rsidR="00E8690A" w:rsidRPr="00E8690A" w:rsidRDefault="00E8690A" w:rsidP="00E8690A">
      <w:r w:rsidRPr="00E8690A">
        <w:t xml:space="preserve">Nunc </w:t>
      </w:r>
      <w:proofErr w:type="spellStart"/>
      <w:r w:rsidRPr="00E8690A">
        <w:t>vulputate</w:t>
      </w:r>
      <w:proofErr w:type="spellEnd"/>
      <w:r w:rsidRPr="00E8690A">
        <w:t xml:space="preserve"> </w:t>
      </w:r>
      <w:proofErr w:type="spellStart"/>
      <w:r w:rsidRPr="00E8690A">
        <w:t>augue</w:t>
      </w:r>
      <w:proofErr w:type="spellEnd"/>
      <w:r w:rsidRPr="00E8690A">
        <w:t xml:space="preserve"> </w:t>
      </w:r>
      <w:proofErr w:type="spellStart"/>
      <w:r w:rsidRPr="00E8690A">
        <w:t>eu</w:t>
      </w:r>
      <w:proofErr w:type="spellEnd"/>
      <w:r w:rsidRPr="00E8690A">
        <w:t xml:space="preserve"> </w:t>
      </w:r>
      <w:proofErr w:type="spellStart"/>
      <w:r w:rsidRPr="00E8690A">
        <w:t>nunc</w:t>
      </w:r>
      <w:proofErr w:type="spellEnd"/>
      <w:r w:rsidRPr="00E8690A">
        <w:t xml:space="preserve"> </w:t>
      </w:r>
      <w:proofErr w:type="spellStart"/>
      <w:r w:rsidRPr="00E8690A">
        <w:t>facilisis</w:t>
      </w:r>
      <w:proofErr w:type="spellEnd"/>
      <w:r w:rsidRPr="00E8690A">
        <w:t xml:space="preserve">, et </w:t>
      </w:r>
      <w:proofErr w:type="spellStart"/>
      <w:r w:rsidRPr="00E8690A">
        <w:t>consequat</w:t>
      </w:r>
      <w:proofErr w:type="spellEnd"/>
      <w:r w:rsidRPr="00E8690A">
        <w:t xml:space="preserve"> </w:t>
      </w:r>
      <w:proofErr w:type="spellStart"/>
      <w:r w:rsidRPr="00E8690A">
        <w:t>massa</w:t>
      </w:r>
      <w:proofErr w:type="spellEnd"/>
      <w:r w:rsidRPr="00E8690A">
        <w:t xml:space="preserve"> </w:t>
      </w:r>
      <w:proofErr w:type="spellStart"/>
      <w:r w:rsidRPr="00E8690A">
        <w:t>ornare</w:t>
      </w:r>
      <w:proofErr w:type="spellEnd"/>
      <w:r w:rsidRPr="00E8690A">
        <w:t xml:space="preserve">. Sed vel </w:t>
      </w:r>
      <w:proofErr w:type="spellStart"/>
      <w:r w:rsidRPr="00E8690A">
        <w:t>lobortis</w:t>
      </w:r>
      <w:proofErr w:type="spellEnd"/>
      <w:r w:rsidRPr="00E8690A">
        <w:t xml:space="preserve"> </w:t>
      </w:r>
      <w:proofErr w:type="spellStart"/>
      <w:r w:rsidRPr="00E8690A">
        <w:t>mauris</w:t>
      </w:r>
      <w:proofErr w:type="spellEnd"/>
      <w:r w:rsidRPr="00E8690A">
        <w:t xml:space="preserve">. </w:t>
      </w:r>
    </w:p>
    <w:p w14:paraId="3BC08264" w14:textId="77777777" w:rsidR="00E8690A" w:rsidRPr="00E8690A" w:rsidRDefault="00E8690A" w:rsidP="00E8690A">
      <w:proofErr w:type="spellStart"/>
      <w:r w:rsidRPr="00E8690A">
        <w:t>Vivamus</w:t>
      </w:r>
      <w:proofErr w:type="spellEnd"/>
      <w:r w:rsidRPr="00E8690A">
        <w:t xml:space="preserve"> </w:t>
      </w:r>
      <w:proofErr w:type="spellStart"/>
      <w:r w:rsidRPr="00E8690A">
        <w:t>ullamcorper</w:t>
      </w:r>
      <w:proofErr w:type="spellEnd"/>
      <w:r w:rsidRPr="00E8690A">
        <w:t xml:space="preserve"> nulla libero, vitae </w:t>
      </w:r>
      <w:proofErr w:type="spellStart"/>
      <w:r w:rsidRPr="00E8690A">
        <w:t>hendrerit</w:t>
      </w:r>
      <w:proofErr w:type="spellEnd"/>
      <w:r w:rsidRPr="00E8690A">
        <w:t xml:space="preserve"> </w:t>
      </w:r>
      <w:proofErr w:type="spellStart"/>
      <w:r w:rsidRPr="00E8690A">
        <w:t>justo</w:t>
      </w:r>
      <w:proofErr w:type="spellEnd"/>
      <w:r w:rsidRPr="00E8690A">
        <w:t xml:space="preserve"> </w:t>
      </w:r>
      <w:proofErr w:type="spellStart"/>
      <w:r w:rsidRPr="00E8690A">
        <w:t>pretium</w:t>
      </w:r>
      <w:proofErr w:type="spellEnd"/>
      <w:r w:rsidRPr="00E8690A">
        <w:t xml:space="preserve"> a. Sed </w:t>
      </w:r>
      <w:proofErr w:type="spellStart"/>
      <w:r w:rsidRPr="00E8690A">
        <w:t>risus</w:t>
      </w:r>
      <w:proofErr w:type="spellEnd"/>
      <w:r w:rsidRPr="00E8690A">
        <w:t xml:space="preserve"> dui, </w:t>
      </w:r>
      <w:proofErr w:type="spellStart"/>
      <w:r w:rsidRPr="00E8690A">
        <w:t>feugiat</w:t>
      </w:r>
      <w:proofErr w:type="spellEnd"/>
      <w:r w:rsidRPr="00E8690A">
        <w:t xml:space="preserve"> non </w:t>
      </w:r>
      <w:proofErr w:type="spellStart"/>
      <w:r w:rsidRPr="00E8690A">
        <w:t>ullamcorper</w:t>
      </w:r>
      <w:proofErr w:type="spellEnd"/>
      <w:r w:rsidRPr="00E8690A">
        <w:t xml:space="preserve"> vel, </w:t>
      </w:r>
      <w:proofErr w:type="spellStart"/>
      <w:r w:rsidRPr="00E8690A">
        <w:t>facilisis</w:t>
      </w:r>
      <w:proofErr w:type="spellEnd"/>
      <w:r w:rsidRPr="00E8690A">
        <w:t xml:space="preserve"> sit </w:t>
      </w:r>
      <w:proofErr w:type="spellStart"/>
      <w:r w:rsidRPr="00E8690A">
        <w:t>amet</w:t>
      </w:r>
      <w:proofErr w:type="spellEnd"/>
      <w:r w:rsidRPr="00E8690A">
        <w:t xml:space="preserve"> </w:t>
      </w:r>
      <w:proofErr w:type="spellStart"/>
      <w:r w:rsidRPr="00E8690A">
        <w:t>augue</w:t>
      </w:r>
      <w:proofErr w:type="spellEnd"/>
      <w:r w:rsidRPr="00E8690A">
        <w:t xml:space="preserve">. </w:t>
      </w:r>
    </w:p>
    <w:p w14:paraId="6356F989" w14:textId="77777777" w:rsidR="00E8690A" w:rsidRPr="00E8690A" w:rsidRDefault="00E8690A" w:rsidP="003D0FE3">
      <w:pPr>
        <w:pStyle w:val="Heading5"/>
      </w:pPr>
      <w:r w:rsidRPr="00E8690A">
        <w:t>Heading Five</w:t>
      </w:r>
    </w:p>
    <w:p w14:paraId="07DE893C" w14:textId="1AAFFA5A" w:rsidR="00BA2F31" w:rsidRPr="00E8690A" w:rsidRDefault="00E8690A" w:rsidP="00E8690A">
      <w:r w:rsidRPr="00E8690A">
        <w:t xml:space="preserve">Morbi </w:t>
      </w:r>
      <w:proofErr w:type="spellStart"/>
      <w:r w:rsidRPr="00E8690A">
        <w:t>scelerisque</w:t>
      </w:r>
      <w:proofErr w:type="spellEnd"/>
      <w:r w:rsidRPr="00E8690A">
        <w:t xml:space="preserve"> </w:t>
      </w:r>
      <w:proofErr w:type="spellStart"/>
      <w:r w:rsidRPr="00E8690A">
        <w:t>fringilla</w:t>
      </w:r>
      <w:proofErr w:type="spellEnd"/>
      <w:r w:rsidRPr="00E8690A">
        <w:t xml:space="preserve"> </w:t>
      </w:r>
      <w:proofErr w:type="spellStart"/>
      <w:r w:rsidRPr="00E8690A">
        <w:t>sapien</w:t>
      </w:r>
      <w:proofErr w:type="spellEnd"/>
      <w:r w:rsidRPr="00E8690A">
        <w:t xml:space="preserve"> non tempus. </w:t>
      </w:r>
      <w:proofErr w:type="spellStart"/>
      <w:r w:rsidRPr="00E8690A">
        <w:t>Fusce</w:t>
      </w:r>
      <w:proofErr w:type="spellEnd"/>
      <w:r w:rsidRPr="00E8690A">
        <w:t xml:space="preserve"> </w:t>
      </w:r>
      <w:proofErr w:type="spellStart"/>
      <w:r w:rsidRPr="00E8690A">
        <w:t>tincidunt</w:t>
      </w:r>
      <w:proofErr w:type="spellEnd"/>
      <w:r w:rsidRPr="00E8690A">
        <w:t xml:space="preserve"> </w:t>
      </w:r>
      <w:proofErr w:type="spellStart"/>
      <w:r w:rsidRPr="00E8690A">
        <w:t>dolor</w:t>
      </w:r>
      <w:proofErr w:type="spellEnd"/>
      <w:r w:rsidRPr="00E8690A">
        <w:t xml:space="preserve"> a </w:t>
      </w:r>
      <w:proofErr w:type="spellStart"/>
      <w:r w:rsidRPr="00E8690A">
        <w:t>mollis</w:t>
      </w:r>
      <w:proofErr w:type="spellEnd"/>
      <w:r w:rsidRPr="00E8690A">
        <w:t xml:space="preserve"> </w:t>
      </w:r>
      <w:proofErr w:type="spellStart"/>
      <w:r w:rsidRPr="00E8690A">
        <w:t>tempor</w:t>
      </w:r>
      <w:proofErr w:type="spellEnd"/>
      <w:r w:rsidRPr="00E8690A">
        <w:t xml:space="preserve">. Duis </w:t>
      </w:r>
      <w:proofErr w:type="spellStart"/>
      <w:r w:rsidRPr="00E8690A">
        <w:t>ornare</w:t>
      </w:r>
      <w:proofErr w:type="spellEnd"/>
      <w:r w:rsidRPr="00E8690A">
        <w:t xml:space="preserve"> </w:t>
      </w:r>
      <w:proofErr w:type="spellStart"/>
      <w:r w:rsidRPr="00E8690A">
        <w:t>eu</w:t>
      </w:r>
      <w:proofErr w:type="spellEnd"/>
      <w:r w:rsidRPr="00E8690A">
        <w:t xml:space="preserve"> libero in </w:t>
      </w:r>
      <w:proofErr w:type="spellStart"/>
      <w:r w:rsidRPr="00E8690A">
        <w:t>sagittis</w:t>
      </w:r>
      <w:proofErr w:type="spellEnd"/>
      <w:r w:rsidRPr="00E8690A">
        <w:t xml:space="preserve">. </w:t>
      </w:r>
      <w:proofErr w:type="spellStart"/>
      <w:r w:rsidRPr="00E8690A">
        <w:t>Aliquam</w:t>
      </w:r>
      <w:proofErr w:type="spellEnd"/>
      <w:r w:rsidRPr="00E8690A">
        <w:t xml:space="preserve"> </w:t>
      </w:r>
      <w:proofErr w:type="spellStart"/>
      <w:r w:rsidRPr="00E8690A">
        <w:t>sapien</w:t>
      </w:r>
      <w:proofErr w:type="spellEnd"/>
      <w:r w:rsidRPr="00E8690A">
        <w:t xml:space="preserve"> </w:t>
      </w:r>
      <w:proofErr w:type="spellStart"/>
      <w:r w:rsidRPr="00E8690A">
        <w:t>neque</w:t>
      </w:r>
      <w:proofErr w:type="spellEnd"/>
      <w:r w:rsidRPr="00E8690A">
        <w:t xml:space="preserve">, </w:t>
      </w:r>
      <w:proofErr w:type="spellStart"/>
      <w:r w:rsidRPr="00E8690A">
        <w:t>tincidunt</w:t>
      </w:r>
      <w:proofErr w:type="spellEnd"/>
      <w:r w:rsidRPr="00E8690A">
        <w:t xml:space="preserve"> </w:t>
      </w:r>
      <w:proofErr w:type="spellStart"/>
      <w:r w:rsidRPr="00E8690A">
        <w:t>quis</w:t>
      </w:r>
      <w:proofErr w:type="spellEnd"/>
      <w:r w:rsidRPr="00E8690A">
        <w:t xml:space="preserve"> lacinia </w:t>
      </w:r>
      <w:proofErr w:type="spellStart"/>
      <w:r w:rsidRPr="00E8690A">
        <w:t>nec</w:t>
      </w:r>
      <w:proofErr w:type="spellEnd"/>
      <w:r w:rsidRPr="00E8690A">
        <w:t xml:space="preserve">, </w:t>
      </w:r>
      <w:proofErr w:type="spellStart"/>
      <w:r w:rsidRPr="00E8690A">
        <w:t>facilisis</w:t>
      </w:r>
      <w:proofErr w:type="spellEnd"/>
      <w:r w:rsidRPr="00E8690A">
        <w:t xml:space="preserve"> vel </w:t>
      </w:r>
      <w:proofErr w:type="spellStart"/>
      <w:r w:rsidRPr="00E8690A">
        <w:t>arcu</w:t>
      </w:r>
      <w:proofErr w:type="spellEnd"/>
      <w:r w:rsidRPr="00E8690A">
        <w:t>.</w:t>
      </w:r>
    </w:p>
    <w:sectPr w:rsidR="00BA2F31" w:rsidRPr="00E8690A" w:rsidSect="00BA2F31">
      <w:headerReference w:type="default" r:id="rId11"/>
      <w:type w:val="continuous"/>
      <w:pgSz w:w="11906" w:h="16838"/>
      <w:pgMar w:top="2126" w:right="1111" w:bottom="1086" w:left="1014" w:header="708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3B87C" w14:textId="77777777" w:rsidR="007A57CC" w:rsidRDefault="007A57CC" w:rsidP="00494C92">
      <w:pPr>
        <w:spacing w:after="0" w:line="240" w:lineRule="auto"/>
      </w:pPr>
      <w:r>
        <w:separator/>
      </w:r>
    </w:p>
  </w:endnote>
  <w:endnote w:type="continuationSeparator" w:id="0">
    <w:p w14:paraId="5DB86889" w14:textId="77777777" w:rsidR="007A57CC" w:rsidRDefault="007A57CC" w:rsidP="00494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venirNext LT Pro Bold">
    <w:altName w:val="Avenir Next LT Pro"/>
    <w:panose1 w:val="00000000000000000000"/>
    <w:charset w:val="00"/>
    <w:family w:val="swiss"/>
    <w:notTrueType/>
    <w:pitch w:val="variable"/>
    <w:sig w:usb0="800000E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Avenir"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0EE3E" w14:textId="77777777" w:rsidR="007A57CC" w:rsidRDefault="007A57CC" w:rsidP="00494C92">
      <w:pPr>
        <w:spacing w:after="0" w:line="240" w:lineRule="auto"/>
      </w:pPr>
      <w:r>
        <w:separator/>
      </w:r>
    </w:p>
  </w:footnote>
  <w:footnote w:type="continuationSeparator" w:id="0">
    <w:p w14:paraId="65765428" w14:textId="77777777" w:rsidR="007A57CC" w:rsidRDefault="007A57CC" w:rsidP="00494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E7CA3" w14:textId="1DB3A637" w:rsidR="00DC570C" w:rsidRDefault="00DC570C">
    <w:pPr>
      <w:pStyle w:val="Header"/>
    </w:pPr>
    <w:r>
      <w:rPr>
        <w:noProof/>
      </w:rPr>
      <w:drawing>
        <wp:anchor distT="0" distB="0" distL="114300" distR="114300" simplePos="0" relativeHeight="251661312" behindDoc="1" locked="1" layoutInCell="1" allowOverlap="1" wp14:anchorId="76DD65B3" wp14:editId="5CD54E1E">
          <wp:simplePos x="0" y="0"/>
          <wp:positionH relativeFrom="page">
            <wp:posOffset>7620</wp:posOffset>
          </wp:positionH>
          <wp:positionV relativeFrom="page">
            <wp:posOffset>0</wp:posOffset>
          </wp:positionV>
          <wp:extent cx="7543800" cy="3354705"/>
          <wp:effectExtent l="0" t="0" r="0" b="0"/>
          <wp:wrapNone/>
          <wp:docPr id="1284726588" name="Picture 128472658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4726588" name="Picture 128472658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3354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4545F"/>
    <w:multiLevelType w:val="hybridMultilevel"/>
    <w:tmpl w:val="5AE0BD34"/>
    <w:lvl w:ilvl="0" w:tplc="66AEABB2">
      <w:start w:val="1"/>
      <w:numFmt w:val="bullet"/>
      <w:lvlText w:val="-"/>
      <w:lvlJc w:val="left"/>
      <w:pPr>
        <w:ind w:left="720" w:hanging="360"/>
      </w:pPr>
      <w:rPr>
        <w:rFonts w:ascii="AvenirNext LT Pro Bold" w:eastAsiaTheme="minorHAnsi" w:hAnsi="AvenirNext LT Pro Bol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603162"/>
    <w:multiLevelType w:val="hybridMultilevel"/>
    <w:tmpl w:val="F1701C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86294C"/>
    <w:multiLevelType w:val="hybridMultilevel"/>
    <w:tmpl w:val="E2662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AF1643"/>
    <w:multiLevelType w:val="hybridMultilevel"/>
    <w:tmpl w:val="5832E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310021">
    <w:abstractNumId w:val="1"/>
  </w:num>
  <w:num w:numId="2" w16cid:durableId="630019292">
    <w:abstractNumId w:val="0"/>
  </w:num>
  <w:num w:numId="3" w16cid:durableId="1810315667">
    <w:abstractNumId w:val="3"/>
  </w:num>
  <w:num w:numId="4" w16cid:durableId="341574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AU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FC5"/>
    <w:rsid w:val="000241A5"/>
    <w:rsid w:val="00080AD7"/>
    <w:rsid w:val="000A09E5"/>
    <w:rsid w:val="000B3D0F"/>
    <w:rsid w:val="000E7D43"/>
    <w:rsid w:val="001015AE"/>
    <w:rsid w:val="00111581"/>
    <w:rsid w:val="001D1BFA"/>
    <w:rsid w:val="001F7555"/>
    <w:rsid w:val="00205E43"/>
    <w:rsid w:val="00221D69"/>
    <w:rsid w:val="002839BB"/>
    <w:rsid w:val="002C30C5"/>
    <w:rsid w:val="00343447"/>
    <w:rsid w:val="003541D4"/>
    <w:rsid w:val="00383FC5"/>
    <w:rsid w:val="003A52D0"/>
    <w:rsid w:val="003D0FE3"/>
    <w:rsid w:val="003D3FCB"/>
    <w:rsid w:val="003E05C7"/>
    <w:rsid w:val="0046122C"/>
    <w:rsid w:val="00494C92"/>
    <w:rsid w:val="00525B6F"/>
    <w:rsid w:val="005B4718"/>
    <w:rsid w:val="005D57F3"/>
    <w:rsid w:val="005F2AA7"/>
    <w:rsid w:val="00603349"/>
    <w:rsid w:val="00625E04"/>
    <w:rsid w:val="00644E86"/>
    <w:rsid w:val="0064583B"/>
    <w:rsid w:val="006C662E"/>
    <w:rsid w:val="006F7FC2"/>
    <w:rsid w:val="00700BD9"/>
    <w:rsid w:val="00716230"/>
    <w:rsid w:val="007A57CC"/>
    <w:rsid w:val="007D7DC9"/>
    <w:rsid w:val="008128BE"/>
    <w:rsid w:val="00821F2F"/>
    <w:rsid w:val="00826C70"/>
    <w:rsid w:val="008644E0"/>
    <w:rsid w:val="0088348B"/>
    <w:rsid w:val="008A38EE"/>
    <w:rsid w:val="008B235B"/>
    <w:rsid w:val="008C7EA6"/>
    <w:rsid w:val="008D33A2"/>
    <w:rsid w:val="008E5C37"/>
    <w:rsid w:val="00953E83"/>
    <w:rsid w:val="0096209B"/>
    <w:rsid w:val="0099134C"/>
    <w:rsid w:val="009A5139"/>
    <w:rsid w:val="009C358B"/>
    <w:rsid w:val="00A93627"/>
    <w:rsid w:val="00AC2026"/>
    <w:rsid w:val="00AE4EEF"/>
    <w:rsid w:val="00AF251A"/>
    <w:rsid w:val="00B17DBA"/>
    <w:rsid w:val="00B201C0"/>
    <w:rsid w:val="00B275AE"/>
    <w:rsid w:val="00B30C6B"/>
    <w:rsid w:val="00B31E3C"/>
    <w:rsid w:val="00B36EF9"/>
    <w:rsid w:val="00B56FE6"/>
    <w:rsid w:val="00B73465"/>
    <w:rsid w:val="00B86C84"/>
    <w:rsid w:val="00BA2F31"/>
    <w:rsid w:val="00BE7FB9"/>
    <w:rsid w:val="00BF33DB"/>
    <w:rsid w:val="00C42135"/>
    <w:rsid w:val="00C974AC"/>
    <w:rsid w:val="00CE3EF7"/>
    <w:rsid w:val="00D11A37"/>
    <w:rsid w:val="00D509A0"/>
    <w:rsid w:val="00D821B7"/>
    <w:rsid w:val="00DA3066"/>
    <w:rsid w:val="00DC570C"/>
    <w:rsid w:val="00E13A03"/>
    <w:rsid w:val="00E550AE"/>
    <w:rsid w:val="00E8690A"/>
    <w:rsid w:val="00F361F5"/>
    <w:rsid w:val="00F95B0E"/>
    <w:rsid w:val="00FB6A39"/>
    <w:rsid w:val="00FD4220"/>
    <w:rsid w:val="00FE4FBA"/>
    <w:rsid w:val="0AA3D979"/>
    <w:rsid w:val="0C206369"/>
    <w:rsid w:val="269EE5DD"/>
    <w:rsid w:val="302C9FC6"/>
    <w:rsid w:val="328CBBE1"/>
    <w:rsid w:val="359F95F8"/>
    <w:rsid w:val="36FD98C5"/>
    <w:rsid w:val="38FB52A9"/>
    <w:rsid w:val="4AB3FFB8"/>
    <w:rsid w:val="56CE5D0E"/>
    <w:rsid w:val="71184C84"/>
    <w:rsid w:val="7F828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79B101"/>
  <w15:chartTrackingRefBased/>
  <w15:docId w15:val="{D0882C26-538E-4129-8BC2-9A7B7DCD5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Mangal"/>
        <w:lang w:val="en-AU" w:eastAsia="en-GB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5C7"/>
    <w:pPr>
      <w:spacing w:after="160" w:line="259" w:lineRule="auto"/>
    </w:pPr>
    <w:rPr>
      <w:rFonts w:ascii="Avenir Next LT Pro" w:hAnsi="Avenir Next LT Pro"/>
      <w:kern w:val="2"/>
      <w:sz w:val="22"/>
      <w:szCs w:val="22"/>
      <w:lang w:eastAsia="en-US" w:bidi="ar-S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821B7"/>
    <w:pPr>
      <w:keepNext/>
      <w:keepLines/>
      <w:spacing w:before="240" w:after="240"/>
      <w:outlineLvl w:val="0"/>
    </w:pPr>
    <w:rPr>
      <w:rFonts w:ascii="Avenir Next LT Pro Demi" w:eastAsiaTheme="majorEastAsia" w:hAnsi="Avenir Next LT Pro Demi" w:cstheme="majorBidi"/>
      <w:b/>
      <w:color w:val="003452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05C7"/>
    <w:pPr>
      <w:keepNext/>
      <w:keepLines/>
      <w:spacing w:before="240" w:after="0"/>
      <w:outlineLvl w:val="1"/>
    </w:pPr>
    <w:rPr>
      <w:rFonts w:ascii="Avenir Next LT Pro Demi" w:eastAsiaTheme="majorEastAsia" w:hAnsi="Avenir Next LT Pro Demi" w:cstheme="majorBidi"/>
      <w:b/>
      <w:color w:val="00345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05C7"/>
    <w:pPr>
      <w:keepNext/>
      <w:keepLines/>
      <w:spacing w:before="40" w:after="0"/>
      <w:outlineLvl w:val="2"/>
    </w:pPr>
    <w:rPr>
      <w:rFonts w:eastAsiaTheme="majorEastAsia" w:cstheme="majorBidi"/>
      <w:b/>
      <w:caps/>
      <w:color w:val="1F3763" w:themeColor="accent1" w:themeShade="7F"/>
      <w:spacing w:val="16"/>
      <w:sz w:val="20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E05C7"/>
    <w:pPr>
      <w:keepNext/>
      <w:keepLines/>
      <w:spacing w:before="40" w:after="240" w:line="240" w:lineRule="auto"/>
      <w:outlineLvl w:val="3"/>
    </w:pPr>
    <w:rPr>
      <w:rFonts w:eastAsiaTheme="majorEastAsia" w:cstheme="majorBidi"/>
      <w:i/>
      <w:iCs/>
      <w:color w:val="003452"/>
      <w:sz w:val="24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0A09E5"/>
    <w:pPr>
      <w:keepLines/>
      <w:snapToGrid w:val="0"/>
      <w:spacing w:before="40" w:after="0"/>
      <w:outlineLvl w:val="4"/>
    </w:pPr>
    <w:rPr>
      <w:rFonts w:eastAsiaTheme="majorEastAsia" w:cstheme="majorBidi"/>
      <w:b/>
      <w:color w:val="003452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BA2F31"/>
    <w:pPr>
      <w:keepNext/>
      <w:keepLines/>
      <w:spacing w:before="40" w:after="0"/>
      <w:ind w:left="-112" w:right="360"/>
      <w:outlineLvl w:val="5"/>
    </w:pPr>
    <w:rPr>
      <w:rFonts w:ascii="Avenir Next LT Pro Demi" w:eastAsiaTheme="majorEastAsia" w:hAnsi="Avenir Next LT Pro Demi" w:cstheme="majorBidi"/>
      <w:b/>
      <w:color w:val="808080" w:themeColor="background1" w:themeShade="8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4C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494C92"/>
    <w:rPr>
      <w:rFonts w:ascii="Avenir" w:hAnsi="Avenir"/>
    </w:rPr>
  </w:style>
  <w:style w:type="paragraph" w:styleId="Footer">
    <w:name w:val="footer"/>
    <w:basedOn w:val="Normal"/>
    <w:link w:val="FooterChar"/>
    <w:uiPriority w:val="99"/>
    <w:unhideWhenUsed/>
    <w:rsid w:val="00494C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494C92"/>
    <w:rPr>
      <w:rFonts w:ascii="Avenir" w:hAnsi="Avenir"/>
    </w:rPr>
  </w:style>
  <w:style w:type="character" w:styleId="Hyperlink">
    <w:name w:val="Hyperlink"/>
    <w:uiPriority w:val="99"/>
    <w:unhideWhenUsed/>
    <w:rsid w:val="002839BB"/>
    <w:rPr>
      <w:color w:val="0563C1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7D7DC9"/>
    <w:pPr>
      <w:spacing w:after="240" w:line="240" w:lineRule="auto"/>
      <w:contextualSpacing/>
    </w:pPr>
    <w:rPr>
      <w:rFonts w:ascii="Avenir Next LT Pro Demi" w:eastAsiaTheme="majorEastAsia" w:hAnsi="Avenir Next LT Pro Demi" w:cstheme="majorBidi"/>
      <w:b/>
      <w:color w:val="00345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7DC9"/>
    <w:rPr>
      <w:rFonts w:ascii="Avenir Next LT Pro Demi" w:eastAsiaTheme="majorEastAsia" w:hAnsi="Avenir Next LT Pro Demi" w:cstheme="majorBidi"/>
      <w:b/>
      <w:color w:val="003452"/>
      <w:spacing w:val="-10"/>
      <w:kern w:val="28"/>
      <w:sz w:val="56"/>
      <w:szCs w:val="56"/>
      <w:lang w:eastAsia="en-US"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D821B7"/>
    <w:rPr>
      <w:rFonts w:ascii="Avenir Next LT Pro Demi" w:eastAsiaTheme="majorEastAsia" w:hAnsi="Avenir Next LT Pro Demi" w:cstheme="majorBidi"/>
      <w:b/>
      <w:color w:val="003452"/>
      <w:kern w:val="2"/>
      <w:sz w:val="36"/>
      <w:szCs w:val="32"/>
      <w:lang w:eastAsia="en-US"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3E05C7"/>
    <w:rPr>
      <w:rFonts w:ascii="Avenir Next LT Pro Demi" w:eastAsiaTheme="majorEastAsia" w:hAnsi="Avenir Next LT Pro Demi" w:cstheme="majorBidi"/>
      <w:b/>
      <w:color w:val="003452"/>
      <w:kern w:val="2"/>
      <w:sz w:val="28"/>
      <w:szCs w:val="26"/>
      <w:lang w:eastAsia="en-US" w:bidi="ar-SA"/>
    </w:rPr>
  </w:style>
  <w:style w:type="character" w:customStyle="1" w:styleId="Heading3Char">
    <w:name w:val="Heading 3 Char"/>
    <w:basedOn w:val="DefaultParagraphFont"/>
    <w:link w:val="Heading3"/>
    <w:uiPriority w:val="9"/>
    <w:rsid w:val="003E05C7"/>
    <w:rPr>
      <w:rFonts w:ascii="Avenir Next LT Pro" w:eastAsiaTheme="majorEastAsia" w:hAnsi="Avenir Next LT Pro" w:cstheme="majorBidi"/>
      <w:b/>
      <w:caps/>
      <w:color w:val="1F3763" w:themeColor="accent1" w:themeShade="7F"/>
      <w:spacing w:val="16"/>
      <w:kern w:val="2"/>
      <w:szCs w:val="24"/>
      <w:lang w:eastAsia="en-US"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3E05C7"/>
    <w:rPr>
      <w:rFonts w:ascii="Avenir Next LT Pro" w:eastAsiaTheme="majorEastAsia" w:hAnsi="Avenir Next LT Pro" w:cstheme="majorBidi"/>
      <w:i/>
      <w:iCs/>
      <w:color w:val="003452"/>
      <w:kern w:val="2"/>
      <w:sz w:val="24"/>
      <w:szCs w:val="22"/>
      <w:lang w:eastAsia="en-US" w:bidi="ar-SA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0A09E5"/>
    <w:rPr>
      <w:rFonts w:ascii="Avenir Next LT Pro" w:eastAsiaTheme="majorEastAsia" w:hAnsi="Avenir Next LT Pro" w:cstheme="majorBidi"/>
      <w:b/>
      <w:color w:val="003452"/>
      <w:kern w:val="2"/>
      <w:sz w:val="22"/>
      <w:szCs w:val="22"/>
      <w:lang w:eastAsia="en-US" w:bidi="ar-SA"/>
    </w:rPr>
  </w:style>
  <w:style w:type="character" w:customStyle="1" w:styleId="Heading6Char">
    <w:name w:val="Heading 6 Char"/>
    <w:basedOn w:val="DefaultParagraphFont"/>
    <w:link w:val="Heading6"/>
    <w:uiPriority w:val="9"/>
    <w:rsid w:val="00BA2F31"/>
    <w:rPr>
      <w:rFonts w:ascii="Avenir Next LT Pro Demi" w:eastAsiaTheme="majorEastAsia" w:hAnsi="Avenir Next LT Pro Demi" w:cstheme="majorBidi"/>
      <w:b/>
      <w:color w:val="808080" w:themeColor="background1" w:themeShade="80"/>
      <w:kern w:val="2"/>
      <w:sz w:val="16"/>
      <w:szCs w:val="22"/>
      <w:lang w:eastAsia="en-US" w:bidi="ar-SA"/>
    </w:rPr>
  </w:style>
  <w:style w:type="character" w:styleId="PageNumber">
    <w:name w:val="page number"/>
    <w:basedOn w:val="DefaultParagraphFont"/>
    <w:uiPriority w:val="99"/>
    <w:semiHidden/>
    <w:unhideWhenUsed/>
    <w:rsid w:val="00BA2F31"/>
  </w:style>
  <w:style w:type="table" w:customStyle="1" w:styleId="TableGrid1">
    <w:name w:val="Table Grid1"/>
    <w:basedOn w:val="TableNormal"/>
    <w:next w:val="TableGrid"/>
    <w:uiPriority w:val="59"/>
    <w:rsid w:val="00CE3EF7"/>
    <w:rPr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75A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D0FE3"/>
    <w:pPr>
      <w:spacing w:before="200"/>
      <w:ind w:left="864" w:right="864"/>
      <w:jc w:val="center"/>
    </w:pPr>
    <w:rPr>
      <w:i/>
      <w:iCs/>
      <w:color w:val="003450"/>
    </w:rPr>
  </w:style>
  <w:style w:type="character" w:customStyle="1" w:styleId="QuoteChar">
    <w:name w:val="Quote Char"/>
    <w:basedOn w:val="DefaultParagraphFont"/>
    <w:link w:val="Quote"/>
    <w:uiPriority w:val="29"/>
    <w:rsid w:val="003D0FE3"/>
    <w:rPr>
      <w:rFonts w:ascii="Avenir Next LT Pro" w:hAnsi="Avenir Next LT Pro"/>
      <w:i/>
      <w:iCs/>
      <w:color w:val="003450"/>
      <w:kern w:val="2"/>
      <w:sz w:val="22"/>
      <w:szCs w:val="22"/>
      <w:lang w:eastAsia="en-US" w:bidi="ar-SA"/>
    </w:rPr>
  </w:style>
  <w:style w:type="paragraph" w:styleId="IntenseQuote">
    <w:name w:val="Intense Quote"/>
    <w:basedOn w:val="Normal"/>
    <w:next w:val="Normal"/>
    <w:link w:val="IntenseQuoteChar"/>
    <w:autoRedefine/>
    <w:uiPriority w:val="30"/>
    <w:qFormat/>
    <w:rsid w:val="003D0FE3"/>
    <w:pPr>
      <w:pBdr>
        <w:top w:val="single" w:sz="4" w:space="10" w:color="003450"/>
        <w:bottom w:val="single" w:sz="4" w:space="10" w:color="003450"/>
      </w:pBdr>
      <w:spacing w:before="360" w:after="360"/>
      <w:ind w:left="864" w:right="864"/>
      <w:jc w:val="center"/>
    </w:pPr>
    <w:rPr>
      <w:i/>
      <w:iCs/>
      <w:color w:val="00345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0FE3"/>
    <w:rPr>
      <w:rFonts w:ascii="Avenir Next LT Pro" w:hAnsi="Avenir Next LT Pro"/>
      <w:i/>
      <w:iCs/>
      <w:color w:val="003450"/>
      <w:kern w:val="2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04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7e36264-b76b-4546-857f-03fce5c6ba07" xsi:nil="true"/>
    <TaxCatchAll xmlns="7357dd1f-699d-4d79-9a3b-b8d4e997a419" xsi:nil="true"/>
    <lcf76f155ced4ddcb4097134ff3c332f xmlns="b7e36264-b76b-4546-857f-03fce5c6ba0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91BCA6D8AA77429955ABA0D02FE207" ma:contentTypeVersion="22" ma:contentTypeDescription="Create a new document." ma:contentTypeScope="" ma:versionID="d6b2314ee6f9e692b482e17a16b65bce">
  <xsd:schema xmlns:xsd="http://www.w3.org/2001/XMLSchema" xmlns:xs="http://www.w3.org/2001/XMLSchema" xmlns:p="http://schemas.microsoft.com/office/2006/metadata/properties" xmlns:ns2="b7e36264-b76b-4546-857f-03fce5c6ba07" xmlns:ns3="7357dd1f-699d-4d79-9a3b-b8d4e997a419" targetNamespace="http://schemas.microsoft.com/office/2006/metadata/properties" ma:root="true" ma:fieldsID="150152143d77e5e6305d0af0e7084613" ns2:_="" ns3:_="">
    <xsd:import namespace="b7e36264-b76b-4546-857f-03fce5c6ba07"/>
    <xsd:import namespace="7357dd1f-699d-4d79-9a3b-b8d4e997a4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36264-b76b-4546-857f-03fce5c6ba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7dd1f-699d-4d79-9a3b-b8d4e997a41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2cb8e0b-d03d-43de-868a-406d95f9eb84}" ma:internalName="TaxCatchAll" ma:showField="CatchAllData" ma:web="7357dd1f-699d-4d79-9a3b-b8d4e997a4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C5DF3D-0FD9-4587-8C44-81B0EC82AF5F}">
  <ds:schemaRefs>
    <ds:schemaRef ds:uri="http://schemas.microsoft.com/office/2006/metadata/properties"/>
    <ds:schemaRef ds:uri="http://schemas.microsoft.com/office/infopath/2007/PartnerControls"/>
    <ds:schemaRef ds:uri="b7e36264-b76b-4546-857f-03fce5c6ba07"/>
    <ds:schemaRef ds:uri="7357dd1f-699d-4d79-9a3b-b8d4e997a419"/>
  </ds:schemaRefs>
</ds:datastoreItem>
</file>

<file path=customXml/itemProps2.xml><?xml version="1.0" encoding="utf-8"?>
<ds:datastoreItem xmlns:ds="http://schemas.openxmlformats.org/officeDocument/2006/customXml" ds:itemID="{9E0EFC0F-5E55-414B-8FDF-ABF0CDCBC6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36264-b76b-4546-857f-03fce5c6ba07"/>
    <ds:schemaRef ds:uri="7357dd1f-699d-4d79-9a3b-b8d4e997a4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B57CAB-BE60-4B7C-90D6-6609E152AB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Smith</dc:creator>
  <cp:keywords/>
  <dc:description/>
  <cp:lastModifiedBy>Taryn Somerville</cp:lastModifiedBy>
  <cp:revision>15</cp:revision>
  <dcterms:created xsi:type="dcterms:W3CDTF">2025-04-15T04:02:00Z</dcterms:created>
  <dcterms:modified xsi:type="dcterms:W3CDTF">2025-05-02T02:42:00Z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0x0101004691BCA6D8AA77429955ABA0D02FE207</vt:lpwstr>
  </property>
  <property fmtid="{D5CDD505-2E9C-101B-9397-08002B2CF9AE}" pid="3" name="MediaServiceImageTags">
    <vt:lpwstr/>
  </property>
</Properties>
</file>