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D09DE" w14:textId="77777777" w:rsidR="00CE6D2C" w:rsidRPr="003B2F72" w:rsidRDefault="00CE6D2C" w:rsidP="003B2F72">
      <w:pPr>
        <w:pStyle w:val="Heading1"/>
        <w:sectPr w:rsidR="00CE6D2C" w:rsidRPr="003B2F72" w:rsidSect="00CE6D2C">
          <w:headerReference w:type="default" r:id="rId11"/>
          <w:footerReference w:type="first" r:id="rId12"/>
          <w:pgSz w:w="11900" w:h="16840"/>
          <w:pgMar w:top="1894" w:right="1418" w:bottom="1418" w:left="1418" w:header="2721" w:footer="709" w:gutter="0"/>
          <w:cols w:space="708"/>
          <w:docGrid w:linePitch="272"/>
        </w:sectPr>
      </w:pPr>
    </w:p>
    <w:p w14:paraId="5F3AB7C1" w14:textId="62331843" w:rsidR="003B2F72" w:rsidRPr="005F09F1" w:rsidRDefault="003B2F72" w:rsidP="005F09F1">
      <w:pPr>
        <w:pStyle w:val="Heading2"/>
      </w:pPr>
      <w:r w:rsidRPr="005F09F1">
        <w:t>Acknowledgement of Country  </w:t>
      </w:r>
    </w:p>
    <w:p w14:paraId="54211EB1" w14:textId="36DF4CE9" w:rsidR="003B2F72" w:rsidRPr="005F09F1" w:rsidRDefault="003B2F72" w:rsidP="005F09F1">
      <w:r w:rsidRPr="005F09F1">
        <w:t>Leaders are encouraged to share an Acknowledgement of Country. Refer to</w:t>
      </w:r>
      <w:r w:rsidRPr="005F09F1">
        <w:rPr>
          <w:rStyle w:val="IntenseEmphasis"/>
        </w:rPr>
        <w:t xml:space="preserve"> </w:t>
      </w:r>
      <w:hyperlink r:id="rId13" w:history="1">
        <w:r w:rsidRPr="009A3DD4">
          <w:rPr>
            <w:rStyle w:val="Hyperlink"/>
            <w:b/>
            <w:bCs/>
          </w:rPr>
          <w:t>the mySalvos Toolkit</w:t>
        </w:r>
      </w:hyperlink>
      <w:r w:rsidRPr="005F09F1">
        <w:t xml:space="preserve"> to help write your Acknowledgement.</w:t>
      </w:r>
    </w:p>
    <w:p w14:paraId="33A9E60B" w14:textId="389E6A73" w:rsidR="003B2F72" w:rsidRPr="009A3DD4" w:rsidRDefault="003B2F72" w:rsidP="005F09F1">
      <w:pPr>
        <w:rPr>
          <w:b/>
          <w:bCs/>
        </w:rPr>
      </w:pPr>
      <w:r w:rsidRPr="005F09F1">
        <w:rPr>
          <w:color w:val="000000"/>
        </w:rPr>
        <w:t xml:space="preserve">Or use the following Acknowledgement, either by speaking the script (below) or playing </w:t>
      </w:r>
      <w:r w:rsidRPr="005F09F1">
        <w:t xml:space="preserve">the </w:t>
      </w:r>
      <w:hyperlink r:id="rId14" w:history="1">
        <w:r w:rsidRPr="009A3DD4">
          <w:rPr>
            <w:rStyle w:val="Hyperlink"/>
            <w:b/>
            <w:bCs/>
          </w:rPr>
          <w:t>Acknowledgement of Country video by Major Matt Reeve</w:t>
        </w:r>
      </w:hyperlink>
      <w:r w:rsidRPr="009A3DD4">
        <w:rPr>
          <w:rStyle w:val="IntenseEmphasis"/>
          <w:b w:val="0"/>
          <w:bCs/>
        </w:rPr>
        <w:t>.</w:t>
      </w:r>
    </w:p>
    <w:p w14:paraId="2FDA9847" w14:textId="7617DD4A" w:rsidR="003B2F72" w:rsidRPr="005F09F1" w:rsidRDefault="003B2F72" w:rsidP="005F09F1">
      <w:r w:rsidRPr="005F09F1">
        <w:t xml:space="preserve">The Salvation Army acknowledges First Nations peoples as the Traditional Owners of the lands and waterways of Australia, that we now share.  </w:t>
      </w:r>
    </w:p>
    <w:p w14:paraId="497FB745" w14:textId="4594BCB2" w:rsidR="003B2F72" w:rsidRPr="005F09F1" w:rsidRDefault="003B2F72" w:rsidP="005F09F1">
      <w:r w:rsidRPr="005F09F1">
        <w:t xml:space="preserve">We acknowledge their unique cultural and spiritual connections to the lands and waters, honouring their wisdom, strength and resilience as the world’s oldest living cultures.  </w:t>
      </w:r>
    </w:p>
    <w:p w14:paraId="6A5D4920" w14:textId="26D146C5" w:rsidR="003B2F72" w:rsidRPr="005F09F1" w:rsidRDefault="003B2F72" w:rsidP="005F09F1">
      <w:r w:rsidRPr="005F09F1">
        <w:t xml:space="preserve">We pay respects to the Elders who play a vital role in fostering a fair and just society for all Australians.  </w:t>
      </w:r>
    </w:p>
    <w:p w14:paraId="6C72F77F" w14:textId="28593D52" w:rsidR="003B2F72" w:rsidRPr="005F09F1" w:rsidRDefault="003B2F72" w:rsidP="005F09F1">
      <w:r w:rsidRPr="005F09F1">
        <w:t xml:space="preserve">The Salvation Army has called Australia home for over 144 years. We acknowledge that parts of our history have contributed to the profound grief and loss experienced by First Nations peoples.  </w:t>
      </w:r>
    </w:p>
    <w:p w14:paraId="0646B576" w14:textId="02923627" w:rsidR="003B2F72" w:rsidRPr="005F09F1" w:rsidRDefault="003B2F72" w:rsidP="005F09F1">
      <w:r w:rsidRPr="005F09F1">
        <w:t xml:space="preserve">We are committed to working alongside First Nations peoples to pursue justice, Reconciliation and mutual flourishing.  </w:t>
      </w:r>
    </w:p>
    <w:p w14:paraId="61AC19AD" w14:textId="77777777" w:rsidR="003B2F72" w:rsidRPr="005F09F1" w:rsidRDefault="003B2F72" w:rsidP="005F09F1">
      <w:r w:rsidRPr="005F09F1">
        <w:t>We commit ourselves in prayer and practice to the lands of Australia and its peoples, seeking Reconciliation, unity and equity</w:t>
      </w:r>
      <w:r w:rsidRPr="005F09F1">
        <w:rPr>
          <w:iCs/>
        </w:rPr>
        <w:t>.</w:t>
      </w:r>
      <w:r w:rsidRPr="005F09F1">
        <w:rPr>
          <w:rStyle w:val="FootnoteReference"/>
          <w:rFonts w:eastAsia="Calibri" w:cs="Calibri"/>
          <w:i/>
          <w:szCs w:val="24"/>
        </w:rPr>
        <w:footnoteReference w:id="2"/>
      </w:r>
      <w:r w:rsidRPr="005F09F1">
        <w:t> </w:t>
      </w:r>
    </w:p>
    <w:p w14:paraId="2261E953" w14:textId="77777777" w:rsidR="003B2F72" w:rsidRPr="005F09F1" w:rsidRDefault="003B2F72" w:rsidP="005F09F1">
      <w:pPr>
        <w:spacing w:after="0"/>
        <w:rPr>
          <w:rFonts w:eastAsia="Calibri" w:cs="Calibri"/>
          <w:szCs w:val="24"/>
        </w:rPr>
      </w:pPr>
    </w:p>
    <w:p w14:paraId="5BF3D3F1" w14:textId="77777777" w:rsidR="005F09F1" w:rsidRDefault="005F09F1">
      <w:pPr>
        <w:spacing w:before="0" w:after="200" w:line="240" w:lineRule="auto"/>
        <w:rPr>
          <w:i/>
          <w:iCs/>
          <w:color w:val="139EAB"/>
          <w:sz w:val="36"/>
          <w:szCs w:val="24"/>
        </w:rPr>
      </w:pPr>
      <w:r>
        <w:br w:type="page"/>
      </w:r>
    </w:p>
    <w:p w14:paraId="2140E913" w14:textId="06829DFE" w:rsidR="003B2F72" w:rsidRPr="005F09F1" w:rsidRDefault="003B2F72" w:rsidP="005F09F1">
      <w:pPr>
        <w:pStyle w:val="Heading2"/>
      </w:pPr>
      <w:r w:rsidRPr="005F09F1">
        <w:lastRenderedPageBreak/>
        <w:t>Purpose</w:t>
      </w:r>
    </w:p>
    <w:p w14:paraId="20090AF2" w14:textId="3432D693" w:rsidR="003B2F72" w:rsidRPr="005F09F1" w:rsidRDefault="003B2F72" w:rsidP="005F09F1">
      <w:r w:rsidRPr="005F09F1">
        <w:t>National Reconciliation Week is a time for all Australians to pause, learn more about our shared histories and cultures, and find ways we can all contribute to achieving Reconciliation.</w:t>
      </w:r>
      <w:r w:rsidRPr="005F09F1">
        <w:rPr>
          <w:rStyle w:val="FootnoteReference"/>
          <w:rFonts w:eastAsia="Calibri" w:cs="Calibri"/>
          <w:szCs w:val="24"/>
        </w:rPr>
        <w:footnoteReference w:id="3"/>
      </w:r>
      <w:r w:rsidRPr="005F09F1">
        <w:t xml:space="preserve"> We come together to build relationships and create communities that value Aboriginal and Torres Strait Islander peoples — their histories, cultures, achievements and futures.</w:t>
      </w:r>
      <w:r w:rsidRPr="005F09F1">
        <w:rPr>
          <w:rStyle w:val="FootnoteReference"/>
          <w:rFonts w:eastAsia="Calibri" w:cs="Calibri"/>
          <w:szCs w:val="24"/>
        </w:rPr>
        <w:footnoteReference w:id="4"/>
      </w:r>
      <w:r w:rsidRPr="005F09F1">
        <w:t xml:space="preserve"> </w:t>
      </w:r>
    </w:p>
    <w:p w14:paraId="15F5968C" w14:textId="77777777" w:rsidR="003B2F72" w:rsidRPr="005F09F1" w:rsidRDefault="003B2F72" w:rsidP="005F09F1">
      <w:r w:rsidRPr="005F09F1">
        <w:t>Together, we will amplify Indigenous voices and listen deeply to what they are saying.</w:t>
      </w:r>
      <w:r w:rsidRPr="005F09F1">
        <w:rPr>
          <w:rStyle w:val="FootnoteReference"/>
          <w:rFonts w:eastAsia="Calibri" w:cs="Calibri"/>
          <w:szCs w:val="24"/>
        </w:rPr>
        <w:footnoteReference w:id="5"/>
      </w:r>
    </w:p>
    <w:p w14:paraId="6D11188B" w14:textId="1D5E85EB" w:rsidR="003B2F72" w:rsidRPr="005F09F1" w:rsidRDefault="003B2F72" w:rsidP="005F09F1">
      <w:r w:rsidRPr="005F09F1">
        <w:t>Together, we unite our hearts, minds and actions to listen, reflect and learn, strengthening connections between Indigenous and non-Indigenous peoples. Together, we pay attention to empowering our Indigenous peoples, to affirm who they are, and stand up for what’s right.</w:t>
      </w:r>
      <w:r w:rsidRPr="005F09F1">
        <w:rPr>
          <w:rStyle w:val="FootnoteReference"/>
          <w:rFonts w:eastAsia="Calibri" w:cs="Calibri"/>
          <w:szCs w:val="24"/>
        </w:rPr>
        <w:footnoteReference w:id="6"/>
      </w:r>
    </w:p>
    <w:p w14:paraId="212DCD52" w14:textId="0EC315DA" w:rsidR="003B2F72" w:rsidRPr="005F09F1" w:rsidRDefault="003B2F72" w:rsidP="005F09F1">
      <w:r w:rsidRPr="005F09F1">
        <w:t xml:space="preserve">We are part of an </w:t>
      </w:r>
      <w:proofErr w:type="spellStart"/>
      <w:r w:rsidRPr="005F09F1">
        <w:t>organisation</w:t>
      </w:r>
      <w:proofErr w:type="spellEnd"/>
      <w:r w:rsidRPr="005F09F1">
        <w:t xml:space="preserve"> committed to Reconciliation. The Salvation Army’s </w:t>
      </w:r>
      <w:hyperlink r:id="rId15" w:history="1">
        <w:r w:rsidRPr="009A3DD4">
          <w:rPr>
            <w:rStyle w:val="Hyperlink"/>
            <w:b/>
            <w:bCs/>
          </w:rPr>
          <w:t>Reconciliation Action Plan</w:t>
        </w:r>
      </w:hyperlink>
      <w:r w:rsidRPr="005F09F1">
        <w:t xml:space="preserve"> (RAP) gives us a framework to use to contribute to the Reconciliation movement. It demonstrates our ongoing commitment towards Reconciliation and strengthens our relationships with Aboriginal and Torres Strait Islander peoples, increasing cultural safety in our workplaces, faith communities and support programs.  </w:t>
      </w:r>
    </w:p>
    <w:p w14:paraId="794FBD23" w14:textId="2CFA8B83" w:rsidR="003B2F72" w:rsidRPr="005F09F1" w:rsidRDefault="003B2F72" w:rsidP="005F09F1">
      <w:r w:rsidRPr="005F09F1">
        <w:t>As Christians, we know that Jesus is all about Reconciliation — he loves every person on the planet equally</w:t>
      </w:r>
      <w:r w:rsidRPr="005F09F1">
        <w:rPr>
          <w:rStyle w:val="FootnoteReference"/>
          <w:rFonts w:eastAsia="Calibri" w:cs="Calibri"/>
          <w:szCs w:val="24"/>
        </w:rPr>
        <w:footnoteReference w:id="7"/>
      </w:r>
      <w:r w:rsidRPr="005F09F1">
        <w:t xml:space="preserve"> and wants justice for all.</w:t>
      </w:r>
      <w:r w:rsidRPr="005F09F1">
        <w:rPr>
          <w:rStyle w:val="FootnoteReference"/>
          <w:rFonts w:eastAsia="Calibri" w:cs="Calibri"/>
          <w:szCs w:val="24"/>
        </w:rPr>
        <w:footnoteReference w:id="8"/>
      </w:r>
      <w:r w:rsidRPr="005F09F1">
        <w:t xml:space="preserve"> As we listen to God’s voice and what he wants for us, we must stop listening to disruptive voices that point to our differences as a means to divide us. </w:t>
      </w:r>
    </w:p>
    <w:p w14:paraId="0317F39C" w14:textId="77777777" w:rsidR="003B2F72" w:rsidRPr="005F09F1" w:rsidRDefault="003B2F72" w:rsidP="005F09F1">
      <w:r w:rsidRPr="005F09F1">
        <w:t xml:space="preserve">God’s heart is that every person of every nation, culture and creed hold fast to his teaching to ‘love thy </w:t>
      </w:r>
      <w:proofErr w:type="spellStart"/>
      <w:r w:rsidRPr="005F09F1">
        <w:t>neighbour</w:t>
      </w:r>
      <w:proofErr w:type="spellEnd"/>
      <w:r w:rsidRPr="005F09F1">
        <w:t>’.</w:t>
      </w:r>
      <w:r w:rsidRPr="005F09F1">
        <w:rPr>
          <w:rStyle w:val="FootnoteReference"/>
          <w:rFonts w:eastAsia="Calibri" w:cs="Calibri"/>
          <w:szCs w:val="24"/>
        </w:rPr>
        <w:footnoteReference w:id="9"/>
      </w:r>
      <w:r w:rsidRPr="005F09F1">
        <w:t xml:space="preserve"> We are part of a kinship system here in Australia — we are all responsible to take care of each other.</w:t>
      </w:r>
      <w:r w:rsidRPr="005F09F1">
        <w:rPr>
          <w:rStyle w:val="FootnoteReference"/>
          <w:rFonts w:eastAsia="Calibri" w:cs="Calibri"/>
          <w:szCs w:val="24"/>
        </w:rPr>
        <w:footnoteReference w:id="10"/>
      </w:r>
      <w:r w:rsidRPr="005F09F1">
        <w:t xml:space="preserve"> When we share our different stories, we create a new story — together – in Christ.</w:t>
      </w:r>
      <w:r w:rsidRPr="005F09F1">
        <w:rPr>
          <w:rStyle w:val="FootnoteReference"/>
          <w:rFonts w:cs="Calibri"/>
          <w:szCs w:val="24"/>
        </w:rPr>
        <w:footnoteReference w:id="11"/>
      </w:r>
      <w:r w:rsidRPr="005F09F1">
        <w:t xml:space="preserve"> W</w:t>
      </w:r>
      <w:r w:rsidRPr="005F09F1" w:rsidDel="0F6389E4">
        <w:t xml:space="preserve">hen we are </w:t>
      </w:r>
      <w:r w:rsidRPr="005F09F1">
        <w:rPr>
          <w:i/>
          <w:iCs/>
        </w:rPr>
        <w:t>All In</w:t>
      </w:r>
      <w:r w:rsidRPr="005F09F1">
        <w:t>, with common goals towards a common cause, we will achieve the Reconciliation we long to see. </w:t>
      </w:r>
    </w:p>
    <w:p w14:paraId="48E95FF1" w14:textId="77777777" w:rsidR="003B2F72" w:rsidRPr="005F09F1" w:rsidRDefault="003B2F72" w:rsidP="005F09F1">
      <w:pPr>
        <w:spacing w:after="0"/>
        <w:rPr>
          <w:rFonts w:eastAsia="Calibri" w:cs="Calibri"/>
          <w:szCs w:val="24"/>
        </w:rPr>
      </w:pPr>
    </w:p>
    <w:p w14:paraId="3C128A34" w14:textId="77777777" w:rsidR="003B2F72" w:rsidRPr="005F09F1" w:rsidRDefault="003B2F72" w:rsidP="005F09F1">
      <w:pPr>
        <w:pStyle w:val="Heading2"/>
      </w:pPr>
      <w:r w:rsidRPr="005F09F1">
        <w:lastRenderedPageBreak/>
        <w:t>2026 National Reconciliation Week Theme</w:t>
      </w:r>
    </w:p>
    <w:p w14:paraId="50CA389E" w14:textId="75B0E1CB" w:rsidR="003B2F72" w:rsidRPr="005F09F1" w:rsidRDefault="003B2F72" w:rsidP="005F09F1">
      <w:r w:rsidRPr="005F09F1">
        <w:t xml:space="preserve">The theme for National Reconciliation Week 2026 is </w:t>
      </w:r>
      <w:r w:rsidRPr="005F09F1">
        <w:rPr>
          <w:i/>
          <w:iCs/>
        </w:rPr>
        <w:t>All In</w:t>
      </w:r>
      <w:r w:rsidRPr="005F09F1">
        <w:t>.</w:t>
      </w:r>
      <w:r w:rsidRPr="005F09F1">
        <w:rPr>
          <w:rStyle w:val="FootnoteReference"/>
          <w:rFonts w:eastAsia="Calibri" w:cs="Calibri"/>
          <w:szCs w:val="24"/>
        </w:rPr>
        <w:footnoteReference w:id="12"/>
      </w:r>
      <w:r w:rsidRPr="005F09F1">
        <w:t xml:space="preserve"> All Australians are called to commit to Reconciliation, every day of the year. We’re not sitting on the sidelines; we’re taking action to see change. We are </w:t>
      </w:r>
      <w:r w:rsidRPr="005F09F1">
        <w:rPr>
          <w:i/>
          <w:iCs/>
        </w:rPr>
        <w:t>All In</w:t>
      </w:r>
      <w:r w:rsidRPr="005F09F1">
        <w:t xml:space="preserve">, with one heart, one purpose and one voice. </w:t>
      </w:r>
    </w:p>
    <w:p w14:paraId="643E2772" w14:textId="1DD32115" w:rsidR="003B2F72" w:rsidRPr="005F09F1" w:rsidRDefault="003B2F72" w:rsidP="005F09F1">
      <w:r w:rsidRPr="005F09F1">
        <w:rPr>
          <w:i/>
          <w:iCs/>
        </w:rPr>
        <w:t xml:space="preserve">All In </w:t>
      </w:r>
      <w:r w:rsidRPr="005F09F1">
        <w:t xml:space="preserve">means we are all actively advancing Aboriginal and Torres Strait Islander peoples’ rights. We are not leaving the responsibility of Reconciliation to First Nations people, but together — as one voice — we are listening, understanding, championing and acting towards Reconciliation. </w:t>
      </w:r>
    </w:p>
    <w:p w14:paraId="3F7C1F33" w14:textId="77777777" w:rsidR="003B2F72" w:rsidRPr="005F09F1" w:rsidRDefault="003B2F72" w:rsidP="005F09F1">
      <w:r w:rsidRPr="005F09F1">
        <w:t xml:space="preserve">What’s your next step? Have you raised your hand and declared, ‘I’m in’? Reconciliation will not happen by itself — it will happen when we are </w:t>
      </w:r>
      <w:r w:rsidRPr="005F09F1">
        <w:rPr>
          <w:i/>
          <w:iCs/>
        </w:rPr>
        <w:t>All In</w:t>
      </w:r>
      <w:r w:rsidRPr="005F09F1">
        <w:t>.</w:t>
      </w:r>
    </w:p>
    <w:p w14:paraId="17C5B8C1" w14:textId="77777777" w:rsidR="003B2F72" w:rsidRPr="005F09F1" w:rsidRDefault="003B2F72" w:rsidP="005F09F1">
      <w:pPr>
        <w:spacing w:after="0"/>
        <w:rPr>
          <w:rFonts w:eastAsia="Calibri" w:cs="Calibri"/>
          <w:b/>
          <w:bCs/>
          <w:szCs w:val="24"/>
        </w:rPr>
      </w:pPr>
    </w:p>
    <w:p w14:paraId="174D73B2" w14:textId="77777777" w:rsidR="003B2F72" w:rsidRPr="005F09F1" w:rsidRDefault="003B2F72" w:rsidP="005F09F1">
      <w:pPr>
        <w:pStyle w:val="Heading2"/>
      </w:pPr>
      <w:r w:rsidRPr="005F09F1">
        <w:t>Biblical Reflection</w:t>
      </w:r>
    </w:p>
    <w:p w14:paraId="194D6B1F" w14:textId="1557E75B" w:rsidR="003B2F72" w:rsidRPr="005F09F1" w:rsidRDefault="003B2F72" w:rsidP="005F09F1">
      <w:r w:rsidRPr="005F09F1">
        <w:t>See it. Come together. Pray. Plan. Build. Don’t quit.</w:t>
      </w:r>
    </w:p>
    <w:p w14:paraId="4A133F01" w14:textId="77777777" w:rsidR="003B2F72" w:rsidRPr="005F09F1" w:rsidRDefault="003B2F72" w:rsidP="005F09F1">
      <w:r w:rsidRPr="005F09F1">
        <w:t>In the Book of Nehemiah, God’s people rebuild the walls of their city, working side by side, with each family taking responsibility for a section. Together, through shared effort, perseverance, and trust in God, they accomplish what none of them could have done alone.</w:t>
      </w:r>
    </w:p>
    <w:p w14:paraId="5F64F2C9" w14:textId="77777777" w:rsidR="003B2F72" w:rsidRPr="005F09F1" w:rsidRDefault="003B2F72" w:rsidP="005F09F1">
      <w:pPr>
        <w:rPr>
          <w:noProof/>
        </w:rPr>
      </w:pPr>
    </w:p>
    <w:p w14:paraId="3EC2F8AA" w14:textId="77777777" w:rsidR="003B2F72" w:rsidRPr="005F09F1" w:rsidRDefault="003B2F72" w:rsidP="005F09F1">
      <w:pPr>
        <w:pStyle w:val="Heading2"/>
        <w:jc w:val="center"/>
        <w:rPr>
          <w:noProof/>
        </w:rPr>
      </w:pPr>
      <w:r w:rsidRPr="005F09F1">
        <w:rPr>
          <w:noProof/>
        </w:rPr>
        <w:t>*</w:t>
      </w:r>
    </w:p>
    <w:p w14:paraId="58CA5DF5" w14:textId="77777777" w:rsidR="003B2F72" w:rsidRPr="005F09F1" w:rsidRDefault="003B2F72" w:rsidP="005F09F1">
      <w:pPr>
        <w:rPr>
          <w:noProof/>
        </w:rPr>
      </w:pPr>
    </w:p>
    <w:p w14:paraId="5C4AB4E7" w14:textId="685339D1" w:rsidR="003B2F72" w:rsidRPr="005F09F1" w:rsidRDefault="003B2F72" w:rsidP="005F09F1">
      <w:r w:rsidRPr="005F09F1">
        <w:t>In Chapter one, Nehemiah learnt that his country was in ruins because its people had been exiled after disobeying God’s law. So, Nehemiah turned to God and asked for his forgiveness. He prayed and planned and acted with wisdom. He held on to God’s promises for his people and sought God’s blessing to return home and rebuild.</w:t>
      </w:r>
    </w:p>
    <w:p w14:paraId="70279873" w14:textId="5BDDEF43" w:rsidR="003B2F72" w:rsidRPr="005F09F1" w:rsidRDefault="003B2F72" w:rsidP="005F09F1">
      <w:r w:rsidRPr="005F09F1">
        <w:t xml:space="preserve">In the following few chapters, Nehemiah invited the people to seek God’s forgiveness and return to him. He brought together people from all levels of society to rebuild the wall side by side, showing them how to defend the work they had done. He reminded them that God would bless and protect them if they stayed faithful to him. People with all different roles worked together. This paints a </w:t>
      </w:r>
      <w:r w:rsidRPr="005F09F1">
        <w:lastRenderedPageBreak/>
        <w:t xml:space="preserve">picture of unity in diversity, and the faithful work of ordinary people who have a shared responsibility to rebuild that which </w:t>
      </w:r>
      <w:proofErr w:type="spellStart"/>
      <w:r w:rsidRPr="005F09F1">
        <w:t>honours</w:t>
      </w:r>
      <w:proofErr w:type="spellEnd"/>
      <w:r w:rsidRPr="005F09F1">
        <w:t xml:space="preserve"> God. When resistance, injustice and false accusations rose against them, they didn’t give up. They defended the work and kept building to see the promise come to pass.</w:t>
      </w:r>
    </w:p>
    <w:p w14:paraId="0EEF626F" w14:textId="77777777" w:rsidR="0018652A" w:rsidRPr="005F09F1" w:rsidRDefault="003B2F72" w:rsidP="005F09F1">
      <w:pPr>
        <w:rPr>
          <w:rFonts w:eastAsia="Calibri"/>
          <w:b/>
        </w:rPr>
      </w:pPr>
      <w:r w:rsidRPr="005F09F1">
        <w:t>This story connects to our Country because it shows us there is hope when we turn to God for forgiveness and reconcile with him. When a self-serving culture continues, that culture will break down and cause more harm, but when people from all levels of society come together to reconcile and rebuild a godly nation, God will uphold it and bless it.</w:t>
      </w:r>
      <w:r w:rsidRPr="005F09F1">
        <w:rPr>
          <w:rStyle w:val="FootnoteReference"/>
          <w:rFonts w:cs="Calibri"/>
          <w:szCs w:val="24"/>
        </w:rPr>
        <w:footnoteReference w:id="13"/>
      </w:r>
      <w:r w:rsidRPr="005F09F1">
        <w:t xml:space="preserve"> When we build God’s purposes, side by side, what we create continues on — way beyond ourselves — to future generations.</w:t>
      </w:r>
    </w:p>
    <w:p w14:paraId="6204858D" w14:textId="77777777" w:rsidR="0018652A" w:rsidRPr="005F09F1" w:rsidRDefault="0018652A" w:rsidP="005F09F1">
      <w:pPr>
        <w:rPr>
          <w:rFonts w:eastAsia="Calibri"/>
          <w:b/>
        </w:rPr>
      </w:pPr>
    </w:p>
    <w:p w14:paraId="2D472872" w14:textId="109FEAEF" w:rsidR="003B2F72" w:rsidRPr="005F09F1" w:rsidRDefault="003B2F72" w:rsidP="005F09F1">
      <w:pPr>
        <w:pStyle w:val="Heading2"/>
        <w:rPr>
          <w:szCs w:val="20"/>
        </w:rPr>
      </w:pPr>
      <w:r w:rsidRPr="005F09F1">
        <w:t>Key Scripture Verses</w:t>
      </w:r>
    </w:p>
    <w:p w14:paraId="1DE757DC" w14:textId="77777777" w:rsidR="003B2F72" w:rsidRPr="005F09F1" w:rsidRDefault="003B2F72" w:rsidP="009A3DD4">
      <w:pPr>
        <w:pStyle w:val="Heading3"/>
        <w:numPr>
          <w:ilvl w:val="0"/>
          <w:numId w:val="31"/>
        </w:numPr>
        <w:ind w:left="644"/>
      </w:pPr>
      <w:r w:rsidRPr="005F09F1">
        <w:t>In it together</w:t>
      </w:r>
    </w:p>
    <w:p w14:paraId="4F226079" w14:textId="77777777" w:rsidR="003B2F72" w:rsidRPr="005F09F1" w:rsidRDefault="003B2F72" w:rsidP="009A3DD4">
      <w:pPr>
        <w:spacing w:after="0"/>
        <w:ind w:left="927" w:hanging="283"/>
        <w:rPr>
          <w:rFonts w:eastAsia="Calibri" w:cs="Calibri"/>
          <w:b/>
          <w:bCs/>
          <w:szCs w:val="24"/>
        </w:rPr>
      </w:pPr>
      <w:r w:rsidRPr="005F09F1">
        <w:rPr>
          <w:rFonts w:eastAsia="Calibri" w:cs="Calibri"/>
          <w:b/>
          <w:bCs/>
          <w:szCs w:val="24"/>
          <w:vertAlign w:val="superscript"/>
        </w:rPr>
        <w:t>9 </w:t>
      </w:r>
      <w:r w:rsidRPr="005F09F1">
        <w:rPr>
          <w:rFonts w:eastAsia="Calibri" w:cs="Calibri"/>
          <w:szCs w:val="24"/>
        </w:rPr>
        <w:t xml:space="preserve">“Two people are better than one. When two people work together, they get more work done. </w:t>
      </w:r>
      <w:r w:rsidRPr="005F09F1">
        <w:rPr>
          <w:rFonts w:eastAsia="Calibri" w:cs="Calibri"/>
          <w:b/>
          <w:bCs/>
          <w:szCs w:val="24"/>
          <w:vertAlign w:val="superscript"/>
        </w:rPr>
        <w:t>10 </w:t>
      </w:r>
      <w:r w:rsidRPr="005F09F1">
        <w:rPr>
          <w:rFonts w:eastAsia="Calibri" w:cs="Calibri"/>
          <w:szCs w:val="24"/>
        </w:rPr>
        <w:t xml:space="preserve">If one person falls, the other person can reach out to help. But those who are alone when they fall have no one to help them. </w:t>
      </w:r>
      <w:r w:rsidRPr="005F09F1">
        <w:rPr>
          <w:rFonts w:eastAsia="Calibri" w:cs="Calibri"/>
          <w:b/>
          <w:bCs/>
          <w:szCs w:val="24"/>
          <w:vertAlign w:val="superscript"/>
        </w:rPr>
        <w:t>12 </w:t>
      </w:r>
      <w:r w:rsidRPr="005F09F1">
        <w:rPr>
          <w:rFonts w:eastAsia="Calibri" w:cs="Calibri"/>
          <w:szCs w:val="24"/>
        </w:rPr>
        <w:t>An enemy might be able to defeat one person, but two people can stand back-to-back to defend each other. And three people are even stronger. They are like a rope that has three parts wrapped together — it is very hard to break.” (Ecclesiastes 4:9-10 and 12, ERV).</w:t>
      </w:r>
    </w:p>
    <w:p w14:paraId="74DBDBB8" w14:textId="77777777" w:rsidR="003B2F72" w:rsidRPr="005F09F1" w:rsidRDefault="003B2F72" w:rsidP="009A3DD4">
      <w:pPr>
        <w:spacing w:after="0"/>
        <w:rPr>
          <w:rFonts w:eastAsia="Calibri" w:cs="Calibri"/>
          <w:b/>
          <w:bCs/>
          <w:szCs w:val="24"/>
        </w:rPr>
      </w:pPr>
    </w:p>
    <w:p w14:paraId="318912E9" w14:textId="77777777" w:rsidR="003B2F72" w:rsidRPr="005F09F1" w:rsidRDefault="003B2F72" w:rsidP="009A3DD4">
      <w:pPr>
        <w:pStyle w:val="Heading3"/>
        <w:numPr>
          <w:ilvl w:val="0"/>
          <w:numId w:val="31"/>
        </w:numPr>
        <w:ind w:left="644"/>
        <w:rPr>
          <w:lang w:eastAsia="en-AU"/>
        </w:rPr>
      </w:pPr>
      <w:r w:rsidRPr="005F09F1">
        <w:rPr>
          <w:lang w:eastAsia="en-AU"/>
        </w:rPr>
        <w:t>Rebuild and restore</w:t>
      </w:r>
    </w:p>
    <w:p w14:paraId="180A7641" w14:textId="2FC96F46" w:rsidR="003B2F72" w:rsidRPr="005F09F1" w:rsidRDefault="003B2F72" w:rsidP="009A3DD4">
      <w:pPr>
        <w:spacing w:after="0"/>
        <w:ind w:left="644"/>
        <w:rPr>
          <w:rFonts w:eastAsia="Calibri" w:cs="Calibri"/>
          <w:color w:val="000000"/>
          <w:szCs w:val="24"/>
        </w:rPr>
      </w:pPr>
      <w:r w:rsidRPr="005F09F1">
        <w:rPr>
          <w:rFonts w:eastAsia="Calibri" w:cs="Calibri"/>
          <w:color w:val="000000"/>
          <w:szCs w:val="24"/>
        </w:rPr>
        <w:t>“And I told them of the hand of my God that had been upon me for good, and also of the words that the king had spoken to me. And they said, “Let us rise up and build.” So, they strengthened their hands for the good work” (Nehemiah 2:18, ESV).</w:t>
      </w:r>
    </w:p>
    <w:p w14:paraId="646766C4" w14:textId="77777777" w:rsidR="003B2F72" w:rsidRPr="005F09F1" w:rsidRDefault="003B2F72" w:rsidP="009A3DD4">
      <w:pPr>
        <w:pStyle w:val="ListParagraph"/>
        <w:numPr>
          <w:ilvl w:val="0"/>
          <w:numId w:val="0"/>
        </w:numPr>
        <w:spacing w:after="0"/>
        <w:ind w:left="644"/>
        <w:rPr>
          <w:rFonts w:eastAsia="Calibri" w:cs="Calibri"/>
          <w:color w:val="000000"/>
          <w:szCs w:val="24"/>
        </w:rPr>
      </w:pPr>
      <w:r w:rsidRPr="005F09F1">
        <w:rPr>
          <w:rFonts w:eastAsia="Calibri" w:cs="Calibri"/>
          <w:color w:val="000000"/>
          <w:szCs w:val="24"/>
        </w:rPr>
        <w:t>“And your ancient ruins shall be rebuilt; you shall raise up the foundations of many generations; you shall be called the repairer of the breach, the restorer of streets to dwell in” (Isaiah 58:12, ESV).</w:t>
      </w:r>
    </w:p>
    <w:p w14:paraId="6DDE4E28" w14:textId="77777777" w:rsidR="003B2F72" w:rsidRPr="005F09F1" w:rsidRDefault="003B2F72" w:rsidP="009A3DD4">
      <w:pPr>
        <w:pStyle w:val="ListParagraph"/>
        <w:numPr>
          <w:ilvl w:val="0"/>
          <w:numId w:val="0"/>
        </w:numPr>
        <w:spacing w:after="0"/>
        <w:ind w:left="644"/>
        <w:rPr>
          <w:rFonts w:cs="Calibri"/>
          <w:szCs w:val="24"/>
        </w:rPr>
      </w:pPr>
    </w:p>
    <w:p w14:paraId="04695663" w14:textId="77777777" w:rsidR="003B2F72" w:rsidRPr="005F09F1" w:rsidRDefault="003B2F72" w:rsidP="009A3DD4">
      <w:pPr>
        <w:pStyle w:val="Heading3"/>
        <w:numPr>
          <w:ilvl w:val="0"/>
          <w:numId w:val="31"/>
        </w:numPr>
        <w:ind w:left="644"/>
      </w:pPr>
      <w:r w:rsidRPr="005F09F1">
        <w:t>One spirit, one purpose</w:t>
      </w:r>
    </w:p>
    <w:p w14:paraId="5823BF33" w14:textId="77777777" w:rsidR="003B2F72" w:rsidRPr="005F09F1" w:rsidRDefault="003B2F72" w:rsidP="009A3DD4">
      <w:pPr>
        <w:spacing w:after="0"/>
        <w:ind w:left="644"/>
        <w:rPr>
          <w:rFonts w:eastAsia="Calibri" w:cs="Calibri"/>
          <w:b/>
          <w:bCs/>
          <w:szCs w:val="24"/>
        </w:rPr>
      </w:pPr>
      <w:r w:rsidRPr="005F09F1">
        <w:rPr>
          <w:rFonts w:eastAsia="Calibri" w:cs="Calibri"/>
          <w:szCs w:val="24"/>
        </w:rPr>
        <w:t>“</w:t>
      </w:r>
      <w:r w:rsidRPr="005F09F1">
        <w:rPr>
          <w:rFonts w:eastAsia="Times New Roman" w:cs="Calibri"/>
          <w:szCs w:val="24"/>
          <w:lang w:eastAsia="en-AU"/>
        </w:rPr>
        <w:t xml:space="preserve">Whatever happens, you should walk in a manner that brings honor to the good story about the Chosen One. In this way, whether or not I come to see </w:t>
      </w:r>
      <w:r w:rsidRPr="005F09F1">
        <w:rPr>
          <w:rFonts w:eastAsia="Times New Roman" w:cs="Calibri"/>
          <w:szCs w:val="24"/>
          <w:lang w:eastAsia="en-AU"/>
        </w:rPr>
        <w:lastRenderedPageBreak/>
        <w:t>you, I will hear that you are standing firm in one spirit, having one purpose, and struggling together to hold true to the good story in which we have put our trust” (Philippians 1:27, FNVNT).</w:t>
      </w:r>
    </w:p>
    <w:p w14:paraId="6E6AD9F2" w14:textId="77777777" w:rsidR="003B2F72" w:rsidRPr="005F09F1" w:rsidRDefault="003B2F72" w:rsidP="009A3DD4">
      <w:pPr>
        <w:spacing w:after="0"/>
        <w:ind w:left="644"/>
        <w:rPr>
          <w:rFonts w:eastAsia="Calibri" w:cs="Calibri"/>
          <w:szCs w:val="24"/>
        </w:rPr>
      </w:pPr>
    </w:p>
    <w:p w14:paraId="143811A0" w14:textId="77777777" w:rsidR="003B2F72" w:rsidRPr="005F09F1" w:rsidRDefault="003B2F72" w:rsidP="009A3DD4">
      <w:pPr>
        <w:pStyle w:val="Heading3"/>
        <w:numPr>
          <w:ilvl w:val="0"/>
          <w:numId w:val="31"/>
        </w:numPr>
        <w:ind w:left="644"/>
      </w:pPr>
      <w:r w:rsidRPr="005F09F1">
        <w:t>Personal commitment</w:t>
      </w:r>
    </w:p>
    <w:p w14:paraId="4608F294" w14:textId="77777777" w:rsidR="003B2F72" w:rsidRPr="005F09F1" w:rsidRDefault="003B2F72" w:rsidP="009A3DD4">
      <w:pPr>
        <w:spacing w:after="0"/>
        <w:ind w:left="644"/>
        <w:rPr>
          <w:rFonts w:eastAsia="Calibri" w:cs="Calibri"/>
          <w:szCs w:val="24"/>
        </w:rPr>
      </w:pPr>
      <w:r w:rsidRPr="005F09F1">
        <w:rPr>
          <w:rFonts w:eastAsia="Calibri" w:cs="Calibri"/>
          <w:szCs w:val="24"/>
        </w:rPr>
        <w:t>“Do all that you can to live in peace with everyone” (Romans 12:18, NLT).</w:t>
      </w:r>
    </w:p>
    <w:p w14:paraId="604EEE3B" w14:textId="77777777" w:rsidR="003B2F72" w:rsidRPr="005F09F1" w:rsidRDefault="003B2F72" w:rsidP="005F09F1">
      <w:pPr>
        <w:spacing w:after="0"/>
        <w:ind w:left="720"/>
        <w:rPr>
          <w:rFonts w:eastAsia="Calibri" w:cs="Calibri"/>
          <w:szCs w:val="24"/>
        </w:rPr>
      </w:pPr>
    </w:p>
    <w:p w14:paraId="4F163ECD" w14:textId="3390906D" w:rsidR="003B2F72" w:rsidRPr="005F09F1" w:rsidRDefault="003B2F72" w:rsidP="005F09F1">
      <w:pPr>
        <w:pStyle w:val="Heading2"/>
      </w:pPr>
      <w:r w:rsidRPr="005F09F1">
        <w:t xml:space="preserve">Three easy things to do on </w:t>
      </w:r>
      <w:r w:rsidR="0095600E">
        <w:br/>
      </w:r>
      <w:r w:rsidRPr="005F09F1">
        <w:t>National Reconciliation Week</w:t>
      </w:r>
    </w:p>
    <w:p w14:paraId="2374117F" w14:textId="77777777" w:rsidR="003B2F72" w:rsidRPr="005F09F1" w:rsidRDefault="003B2F72" w:rsidP="005F09F1">
      <w:pPr>
        <w:rPr>
          <w:rFonts w:eastAsia="Calibri" w:cs="Calibri"/>
          <w:i/>
          <w:iCs/>
          <w:szCs w:val="24"/>
        </w:rPr>
      </w:pPr>
      <w:r w:rsidRPr="005F09F1">
        <w:rPr>
          <w:rFonts w:eastAsia="Calibri" w:cs="Calibri"/>
          <w:szCs w:val="24"/>
        </w:rPr>
        <w:t>(Check</w:t>
      </w:r>
      <w:r w:rsidRPr="005F09F1">
        <w:rPr>
          <w:rFonts w:eastAsia="Calibri" w:cs="Calibri"/>
          <w:i/>
          <w:iCs/>
          <w:szCs w:val="24"/>
        </w:rPr>
        <w:t xml:space="preserve"> the All In Calendar for important dates for your corps to participate in</w:t>
      </w:r>
      <w:r w:rsidRPr="005F09F1">
        <w:rPr>
          <w:rFonts w:eastAsia="Calibri" w:cs="Calibri"/>
          <w:szCs w:val="24"/>
        </w:rPr>
        <w:t>)</w:t>
      </w:r>
    </w:p>
    <w:p w14:paraId="36CFF281" w14:textId="314741BE" w:rsidR="003B2F72" w:rsidRPr="005F09F1" w:rsidRDefault="003B2F72" w:rsidP="005F09F1">
      <w:pPr>
        <w:pStyle w:val="ListParagraph"/>
        <w:numPr>
          <w:ilvl w:val="0"/>
          <w:numId w:val="29"/>
        </w:numPr>
        <w:spacing w:before="0" w:after="160"/>
        <w:rPr>
          <w:rFonts w:eastAsia="Calibri" w:cs="Calibri"/>
          <w:szCs w:val="24"/>
        </w:rPr>
      </w:pPr>
      <w:r w:rsidRPr="005F09F1">
        <w:rPr>
          <w:rFonts w:eastAsia="Calibri" w:cs="Calibri"/>
          <w:szCs w:val="24"/>
        </w:rPr>
        <w:t>Show a video of a story told by an Aboriginal or Torres Strait Islander, including their thoughts around Reconciliation (</w:t>
      </w:r>
      <w:hyperlink r:id="rId16" w:history="1">
        <w:r w:rsidRPr="0095600E">
          <w:rPr>
            <w:rStyle w:val="Hyperlink"/>
            <w:b/>
            <w:bCs/>
          </w:rPr>
          <w:t>see Salvos Studios for options</w:t>
        </w:r>
      </w:hyperlink>
      <w:r w:rsidRPr="0095600E">
        <w:rPr>
          <w:rStyle w:val="IntenseEmphasis"/>
          <w:b w:val="0"/>
          <w:bCs/>
        </w:rPr>
        <w:t>)</w:t>
      </w:r>
      <w:r w:rsidRPr="0095600E">
        <w:rPr>
          <w:rFonts w:eastAsia="Calibri" w:cs="Calibri"/>
          <w:szCs w:val="24"/>
        </w:rPr>
        <w:t>.</w:t>
      </w:r>
    </w:p>
    <w:p w14:paraId="62970FA2" w14:textId="77777777" w:rsidR="003B2F72" w:rsidRPr="005F09F1" w:rsidRDefault="003B2F72" w:rsidP="005F09F1">
      <w:pPr>
        <w:pStyle w:val="ListParagraph"/>
        <w:numPr>
          <w:ilvl w:val="0"/>
          <w:numId w:val="29"/>
        </w:numPr>
        <w:spacing w:before="0" w:after="0"/>
        <w:rPr>
          <w:rFonts w:eastAsia="Calibri" w:cs="Calibri"/>
          <w:szCs w:val="24"/>
        </w:rPr>
      </w:pPr>
      <w:r w:rsidRPr="005F09F1">
        <w:rPr>
          <w:rFonts w:eastAsia="Calibri" w:cs="Calibri"/>
          <w:szCs w:val="24"/>
        </w:rPr>
        <w:t xml:space="preserve">Share an inspiring story on your corps’ social media page about being </w:t>
      </w:r>
      <w:r w:rsidRPr="005F09F1">
        <w:rPr>
          <w:rFonts w:eastAsia="Calibri" w:cs="Calibri"/>
          <w:i/>
          <w:iCs/>
          <w:szCs w:val="24"/>
        </w:rPr>
        <w:t>All In</w:t>
      </w:r>
      <w:r w:rsidRPr="005F09F1">
        <w:rPr>
          <w:rFonts w:eastAsia="Calibri" w:cs="Calibri"/>
          <w:szCs w:val="24"/>
        </w:rPr>
        <w:t xml:space="preserve"> when it comes to working together towards Reconciliation.  </w:t>
      </w:r>
    </w:p>
    <w:p w14:paraId="583FB2B6" w14:textId="77777777" w:rsidR="003B2F72" w:rsidRPr="005F09F1" w:rsidRDefault="003B2F72" w:rsidP="005F09F1">
      <w:pPr>
        <w:pStyle w:val="ListParagraph"/>
        <w:numPr>
          <w:ilvl w:val="0"/>
          <w:numId w:val="29"/>
        </w:numPr>
        <w:spacing w:before="0" w:after="0"/>
        <w:rPr>
          <w:rFonts w:eastAsia="Calibri" w:cs="Calibri"/>
          <w:szCs w:val="24"/>
        </w:rPr>
      </w:pPr>
      <w:r w:rsidRPr="005F09F1">
        <w:rPr>
          <w:rFonts w:eastAsia="Calibri" w:cs="Calibri"/>
          <w:szCs w:val="24"/>
        </w:rPr>
        <w:t>Invite an Aboriginal or Torres Strait Islander guest speaker to share their story and their thoughts around Reconciliation.</w:t>
      </w:r>
    </w:p>
    <w:p w14:paraId="1EB7C96F" w14:textId="77777777" w:rsidR="003B2F72" w:rsidRPr="005F09F1" w:rsidRDefault="003B2F72" w:rsidP="005F09F1">
      <w:pPr>
        <w:spacing w:after="0"/>
        <w:rPr>
          <w:rFonts w:eastAsia="Calibri" w:cs="Calibri"/>
          <w:szCs w:val="24"/>
        </w:rPr>
      </w:pPr>
    </w:p>
    <w:p w14:paraId="58C2F0F3" w14:textId="77777777" w:rsidR="0018652A" w:rsidRPr="005F09F1" w:rsidRDefault="0018652A" w:rsidP="005F09F1">
      <w:pPr>
        <w:pStyle w:val="Heading2"/>
      </w:pPr>
    </w:p>
    <w:p w14:paraId="7A589D08" w14:textId="77777777" w:rsidR="0018652A" w:rsidRPr="005F09F1" w:rsidRDefault="0018652A" w:rsidP="005F09F1">
      <w:pPr>
        <w:pStyle w:val="Heading2"/>
      </w:pPr>
    </w:p>
    <w:p w14:paraId="260BF52B" w14:textId="77777777" w:rsidR="0018652A" w:rsidRPr="005F09F1" w:rsidRDefault="0018652A" w:rsidP="005F09F1">
      <w:pPr>
        <w:pStyle w:val="Heading2"/>
      </w:pPr>
    </w:p>
    <w:p w14:paraId="476577A4" w14:textId="77777777" w:rsidR="0018652A" w:rsidRPr="005F09F1" w:rsidRDefault="0018652A" w:rsidP="005F09F1">
      <w:pPr>
        <w:pStyle w:val="Heading2"/>
      </w:pPr>
    </w:p>
    <w:p w14:paraId="46DEBD3E" w14:textId="77777777" w:rsidR="0018652A" w:rsidRPr="005F09F1" w:rsidRDefault="0018652A" w:rsidP="005F09F1">
      <w:pPr>
        <w:pStyle w:val="Heading2"/>
      </w:pPr>
    </w:p>
    <w:p w14:paraId="5284F601" w14:textId="77777777" w:rsidR="0018652A" w:rsidRPr="005F09F1" w:rsidRDefault="0018652A" w:rsidP="005F09F1">
      <w:pPr>
        <w:pStyle w:val="Heading2"/>
      </w:pPr>
    </w:p>
    <w:p w14:paraId="5A102B3A" w14:textId="77777777" w:rsidR="0018652A" w:rsidRPr="005F09F1" w:rsidRDefault="0018652A" w:rsidP="005F09F1">
      <w:pPr>
        <w:pStyle w:val="Heading2"/>
      </w:pPr>
    </w:p>
    <w:p w14:paraId="6100B507" w14:textId="77777777" w:rsidR="0018652A" w:rsidRPr="005F09F1" w:rsidRDefault="0018652A" w:rsidP="005F09F1">
      <w:pPr>
        <w:pStyle w:val="Heading2"/>
      </w:pPr>
    </w:p>
    <w:p w14:paraId="3DFBD86A" w14:textId="77777777" w:rsidR="0018652A" w:rsidRPr="005F09F1" w:rsidRDefault="0018652A" w:rsidP="005F09F1">
      <w:pPr>
        <w:pStyle w:val="Heading2"/>
      </w:pPr>
    </w:p>
    <w:p w14:paraId="171A1A01" w14:textId="732DC56D" w:rsidR="003B2F72" w:rsidRPr="005F09F1" w:rsidRDefault="003B2F72" w:rsidP="005F09F1">
      <w:pPr>
        <w:pStyle w:val="Heading2"/>
      </w:pPr>
      <w:r w:rsidRPr="005F09F1">
        <w:lastRenderedPageBreak/>
        <w:t>A responsive</w:t>
      </w:r>
      <w:r w:rsidRPr="005F09F1">
        <w:rPr>
          <w:bCs/>
        </w:rPr>
        <w:t xml:space="preserve"> prayer </w:t>
      </w:r>
    </w:p>
    <w:p w14:paraId="5F6463F7" w14:textId="77B36E8A" w:rsidR="003B2F72" w:rsidRPr="005F09F1" w:rsidRDefault="003B2F72" w:rsidP="005F09F1">
      <w:pPr>
        <w:spacing w:after="0"/>
        <w:rPr>
          <w:rFonts w:eastAsia="Calibri" w:cs="Calibri"/>
          <w:szCs w:val="24"/>
        </w:rPr>
      </w:pPr>
      <w:r w:rsidRPr="005F09F1">
        <w:rPr>
          <w:rStyle w:val="Heading3Char"/>
        </w:rPr>
        <w:t>Leader:</w:t>
      </w:r>
      <w:r w:rsidRPr="005F09F1">
        <w:rPr>
          <w:rFonts w:eastAsia="Calibri" w:cs="Calibri"/>
          <w:szCs w:val="24"/>
        </w:rPr>
        <w:t xml:space="preserve"> Father God, </w:t>
      </w:r>
      <w:r w:rsidRPr="005F09F1">
        <w:rPr>
          <w:rFonts w:eastAsia="Calibri" w:cs="Calibri"/>
          <w:szCs w:val="24"/>
          <w:lang w:eastAsia="en-AU"/>
        </w:rPr>
        <w:t xml:space="preserve">2 Corinthians 5:19 says you have given us </w:t>
      </w:r>
      <w:r w:rsidR="009911B8">
        <w:rPr>
          <w:rFonts w:eastAsia="Calibri" w:cs="Calibri"/>
          <w:szCs w:val="24"/>
          <w:lang w:eastAsia="en-AU"/>
        </w:rPr>
        <w:t>“</w:t>
      </w:r>
      <w:r w:rsidRPr="005F09F1">
        <w:rPr>
          <w:rFonts w:eastAsia="Calibri" w:cs="Calibri"/>
          <w:szCs w:val="24"/>
          <w:lang w:eastAsia="en-AU"/>
        </w:rPr>
        <w:t>this wonderful message of Reconciliation</w:t>
      </w:r>
      <w:r w:rsidR="009911B8">
        <w:rPr>
          <w:rFonts w:eastAsia="Calibri" w:cs="Calibri"/>
          <w:szCs w:val="24"/>
          <w:lang w:eastAsia="en-AU"/>
        </w:rPr>
        <w:t>”</w:t>
      </w:r>
      <w:r w:rsidRPr="005F09F1">
        <w:rPr>
          <w:rFonts w:eastAsia="Calibri" w:cs="Calibri"/>
          <w:szCs w:val="24"/>
          <w:lang w:eastAsia="en-AU"/>
        </w:rPr>
        <w:t>. You have called us to stand up for justice</w:t>
      </w:r>
      <w:r w:rsidRPr="005F09F1">
        <w:rPr>
          <w:rStyle w:val="FootnoteReference"/>
          <w:rFonts w:eastAsia="Calibri" w:cs="Calibri"/>
          <w:szCs w:val="24"/>
          <w:lang w:eastAsia="en-AU"/>
        </w:rPr>
        <w:footnoteReference w:id="14"/>
      </w:r>
      <w:r w:rsidRPr="005F09F1">
        <w:rPr>
          <w:rFonts w:eastAsia="Calibri" w:cs="Calibri"/>
          <w:szCs w:val="24"/>
          <w:lang w:eastAsia="en-AU"/>
        </w:rPr>
        <w:t xml:space="preserve"> and to be one in Christ Jesus.</w:t>
      </w:r>
      <w:r w:rsidRPr="005F09F1">
        <w:rPr>
          <w:rStyle w:val="FootnoteReference"/>
          <w:rFonts w:eastAsia="Calibri" w:cs="Calibri"/>
          <w:szCs w:val="24"/>
          <w:lang w:eastAsia="en-AU"/>
        </w:rPr>
        <w:footnoteReference w:id="15"/>
      </w:r>
      <w:r w:rsidRPr="005F09F1">
        <w:rPr>
          <w:rFonts w:eastAsia="Calibri" w:cs="Calibri"/>
          <w:szCs w:val="24"/>
          <w:lang w:eastAsia="en-AU"/>
        </w:rPr>
        <w:t xml:space="preserve"> </w:t>
      </w:r>
      <w:r w:rsidRPr="005F09F1">
        <w:rPr>
          <w:rFonts w:eastAsia="Calibri" w:cs="Calibri"/>
          <w:szCs w:val="24"/>
        </w:rPr>
        <w:t xml:space="preserve">We stand together today, united by our desire for Reconciliation. </w:t>
      </w:r>
    </w:p>
    <w:p w14:paraId="295BDF23" w14:textId="77777777" w:rsidR="003B2F72" w:rsidRPr="005F09F1" w:rsidRDefault="003B2F72" w:rsidP="005F09F1">
      <w:pPr>
        <w:spacing w:after="0"/>
        <w:rPr>
          <w:rFonts w:eastAsia="Calibri" w:cs="Calibri"/>
          <w:b/>
          <w:bCs/>
          <w:szCs w:val="24"/>
        </w:rPr>
      </w:pPr>
    </w:p>
    <w:p w14:paraId="448C047A" w14:textId="77777777" w:rsidR="003B2F72" w:rsidRPr="005F09F1" w:rsidRDefault="003B2F72" w:rsidP="005F09F1">
      <w:pPr>
        <w:spacing w:after="0"/>
        <w:rPr>
          <w:rFonts w:eastAsia="Calibri" w:cs="Calibri"/>
          <w:szCs w:val="24"/>
        </w:rPr>
      </w:pPr>
      <w:r w:rsidRPr="005F09F1">
        <w:rPr>
          <w:rStyle w:val="Heading3Char"/>
        </w:rPr>
        <w:t>All:</w:t>
      </w:r>
      <w:r w:rsidRPr="005F09F1">
        <w:rPr>
          <w:rFonts w:eastAsia="Calibri" w:cs="Calibri"/>
          <w:szCs w:val="24"/>
        </w:rPr>
        <w:t xml:space="preserve"> Lord, we ask for justice and unity. </w:t>
      </w:r>
    </w:p>
    <w:p w14:paraId="4A949017" w14:textId="77777777" w:rsidR="003B2F72" w:rsidRPr="005F09F1" w:rsidRDefault="003B2F72" w:rsidP="005F09F1">
      <w:pPr>
        <w:spacing w:after="0"/>
        <w:rPr>
          <w:rFonts w:eastAsia="Calibri" w:cs="Calibri"/>
          <w:b/>
          <w:bCs/>
          <w:szCs w:val="24"/>
        </w:rPr>
      </w:pPr>
    </w:p>
    <w:p w14:paraId="40689F0B" w14:textId="77777777" w:rsidR="003B2F72" w:rsidRPr="005F09F1" w:rsidRDefault="003B2F72" w:rsidP="005F09F1">
      <w:pPr>
        <w:spacing w:after="0"/>
        <w:rPr>
          <w:rFonts w:eastAsia="Calibri" w:cs="Calibri"/>
          <w:szCs w:val="24"/>
        </w:rPr>
      </w:pPr>
      <w:r w:rsidRPr="005F09F1">
        <w:rPr>
          <w:rStyle w:val="Heading3Char"/>
        </w:rPr>
        <w:t>Leader:</w:t>
      </w:r>
      <w:r w:rsidRPr="005F09F1">
        <w:rPr>
          <w:rFonts w:eastAsia="Calibri" w:cs="Calibri"/>
          <w:szCs w:val="24"/>
        </w:rPr>
        <w:t xml:space="preserve"> We believe that Christ himself is our way of peace. </w:t>
      </w:r>
      <w:r w:rsidRPr="005F09F1">
        <w:rPr>
          <w:rFonts w:eastAsia="Calibri" w:cs="Calibri"/>
          <w:szCs w:val="24"/>
          <w:lang w:eastAsia="en-AU"/>
        </w:rPr>
        <w:t>Ephesians 2:14 says, “</w:t>
      </w:r>
      <w:r w:rsidRPr="005F09F1">
        <w:rPr>
          <w:rFonts w:eastAsia="Calibri" w:cs="Calibri"/>
          <w:szCs w:val="24"/>
        </w:rPr>
        <w:t>He has made peace between us... by making us all one family, breaking down the wall of contempt that used to separate us”.</w:t>
      </w:r>
      <w:r w:rsidRPr="005F09F1">
        <w:rPr>
          <w:rStyle w:val="FootnoteReference"/>
          <w:rFonts w:eastAsia="Calibri" w:cs="Calibri"/>
          <w:szCs w:val="24"/>
        </w:rPr>
        <w:footnoteReference w:id="16"/>
      </w:r>
      <w:r w:rsidRPr="005F09F1">
        <w:rPr>
          <w:rFonts w:eastAsia="Calibri" w:cs="Calibri"/>
          <w:szCs w:val="24"/>
        </w:rPr>
        <w:t xml:space="preserve"> Thank you, Lord, for ongoing healing.</w:t>
      </w:r>
    </w:p>
    <w:p w14:paraId="08AA36ED" w14:textId="77777777" w:rsidR="003B2F72" w:rsidRPr="005F09F1" w:rsidRDefault="003B2F72" w:rsidP="005F09F1">
      <w:pPr>
        <w:spacing w:after="0"/>
        <w:rPr>
          <w:rFonts w:eastAsia="Calibri" w:cs="Calibri"/>
          <w:b/>
          <w:bCs/>
          <w:szCs w:val="24"/>
        </w:rPr>
      </w:pPr>
    </w:p>
    <w:p w14:paraId="0509D1FB" w14:textId="77777777" w:rsidR="003B2F72" w:rsidRPr="005F09F1" w:rsidRDefault="003B2F72" w:rsidP="005F09F1">
      <w:pPr>
        <w:spacing w:after="0"/>
        <w:rPr>
          <w:rFonts w:eastAsia="Calibri" w:cs="Calibri"/>
          <w:szCs w:val="24"/>
        </w:rPr>
      </w:pPr>
      <w:r w:rsidRPr="005F09F1">
        <w:rPr>
          <w:rStyle w:val="Heading3Char"/>
        </w:rPr>
        <w:t>All:</w:t>
      </w:r>
      <w:r w:rsidRPr="005F09F1">
        <w:rPr>
          <w:rFonts w:eastAsia="Calibri" w:cs="Calibri"/>
          <w:szCs w:val="24"/>
        </w:rPr>
        <w:t xml:space="preserve"> Lord, let there be healing and peace. </w:t>
      </w:r>
    </w:p>
    <w:p w14:paraId="64C94048" w14:textId="77777777" w:rsidR="003B2F72" w:rsidRPr="005F09F1" w:rsidRDefault="003B2F72" w:rsidP="005F09F1">
      <w:pPr>
        <w:spacing w:after="0"/>
        <w:rPr>
          <w:rFonts w:eastAsia="Calibri" w:cs="Calibri"/>
          <w:b/>
          <w:bCs/>
          <w:szCs w:val="24"/>
        </w:rPr>
      </w:pPr>
    </w:p>
    <w:p w14:paraId="17B3E98B" w14:textId="77777777" w:rsidR="003B2F72" w:rsidRPr="005F09F1" w:rsidRDefault="003B2F72" w:rsidP="005F09F1">
      <w:pPr>
        <w:spacing w:after="0"/>
        <w:rPr>
          <w:rFonts w:eastAsia="Calibri" w:cs="Calibri"/>
          <w:szCs w:val="24"/>
        </w:rPr>
      </w:pPr>
      <w:r w:rsidRPr="005F09F1">
        <w:rPr>
          <w:rStyle w:val="Heading3Char"/>
        </w:rPr>
        <w:t>Leader:</w:t>
      </w:r>
      <w:r w:rsidRPr="005F09F1">
        <w:rPr>
          <w:rFonts w:eastAsia="Calibri" w:cs="Calibri"/>
          <w:szCs w:val="24"/>
        </w:rPr>
        <w:t xml:space="preserve"> We acknowledge that each of us plays a role in Reconciliation. We can learn more about our part in the healing process. </w:t>
      </w:r>
    </w:p>
    <w:p w14:paraId="6C1335BC" w14:textId="77777777" w:rsidR="003B2F72" w:rsidRPr="005F09F1" w:rsidRDefault="003B2F72" w:rsidP="005F09F1">
      <w:pPr>
        <w:spacing w:after="0"/>
        <w:rPr>
          <w:rFonts w:eastAsia="Calibri" w:cs="Calibri"/>
          <w:b/>
          <w:bCs/>
          <w:szCs w:val="24"/>
        </w:rPr>
      </w:pPr>
    </w:p>
    <w:p w14:paraId="38016F00" w14:textId="77777777" w:rsidR="003B2F72" w:rsidRPr="005F09F1" w:rsidRDefault="003B2F72" w:rsidP="005F09F1">
      <w:pPr>
        <w:spacing w:after="0"/>
        <w:rPr>
          <w:rFonts w:eastAsia="Calibri" w:cs="Calibri"/>
          <w:szCs w:val="24"/>
        </w:rPr>
      </w:pPr>
      <w:r w:rsidRPr="005F09F1">
        <w:rPr>
          <w:rStyle w:val="Heading3Char"/>
        </w:rPr>
        <w:t>All:</w:t>
      </w:r>
      <w:r w:rsidRPr="005F09F1">
        <w:rPr>
          <w:rFonts w:eastAsia="Calibri" w:cs="Calibri"/>
          <w:szCs w:val="24"/>
        </w:rPr>
        <w:t xml:space="preserve"> Lord, let us be more aware of the part we play in this journey. </w:t>
      </w:r>
    </w:p>
    <w:p w14:paraId="2A0C16A9" w14:textId="77777777" w:rsidR="003B2F72" w:rsidRPr="005F09F1" w:rsidRDefault="003B2F72" w:rsidP="005F09F1">
      <w:pPr>
        <w:spacing w:after="0"/>
        <w:rPr>
          <w:rFonts w:eastAsia="Calibri" w:cs="Calibri"/>
          <w:b/>
          <w:bCs/>
          <w:szCs w:val="24"/>
        </w:rPr>
      </w:pPr>
    </w:p>
    <w:p w14:paraId="2CCE2C0F" w14:textId="77777777" w:rsidR="003B2F72" w:rsidRPr="005F09F1" w:rsidRDefault="003B2F72" w:rsidP="005F09F1">
      <w:pPr>
        <w:spacing w:after="0"/>
        <w:rPr>
          <w:rFonts w:eastAsia="Calibri" w:cs="Calibri"/>
          <w:szCs w:val="24"/>
        </w:rPr>
      </w:pPr>
      <w:r w:rsidRPr="005F09F1">
        <w:rPr>
          <w:rStyle w:val="Heading3Char"/>
        </w:rPr>
        <w:t>Leader:</w:t>
      </w:r>
      <w:r w:rsidRPr="005F09F1">
        <w:rPr>
          <w:rFonts w:eastAsia="Calibri" w:cs="Calibri"/>
          <w:szCs w:val="24"/>
        </w:rPr>
        <w:t xml:space="preserve"> We know you want us to be bridge builders — to listen, reflect, grow and step forward together. In your name, Amen. </w:t>
      </w:r>
    </w:p>
    <w:p w14:paraId="7C7D0D0B" w14:textId="77777777" w:rsidR="003B2F72" w:rsidRPr="005F09F1" w:rsidRDefault="003B2F72" w:rsidP="005F09F1">
      <w:pPr>
        <w:spacing w:after="0"/>
        <w:rPr>
          <w:rFonts w:eastAsia="Calibri" w:cs="Calibri"/>
          <w:b/>
          <w:bCs/>
          <w:szCs w:val="24"/>
        </w:rPr>
      </w:pPr>
    </w:p>
    <w:p w14:paraId="646A57C7" w14:textId="77777777" w:rsidR="003B2F72" w:rsidRPr="005F09F1" w:rsidRDefault="003B2F72" w:rsidP="005F09F1">
      <w:pPr>
        <w:spacing w:after="0"/>
        <w:rPr>
          <w:rFonts w:eastAsia="Calibri" w:cs="Calibri"/>
          <w:szCs w:val="24"/>
        </w:rPr>
      </w:pPr>
      <w:r w:rsidRPr="005F09F1">
        <w:rPr>
          <w:rStyle w:val="Heading3Char"/>
        </w:rPr>
        <w:t>All:</w:t>
      </w:r>
      <w:r w:rsidRPr="005F09F1">
        <w:rPr>
          <w:rFonts w:eastAsia="Calibri" w:cs="Calibri"/>
          <w:szCs w:val="24"/>
        </w:rPr>
        <w:t xml:space="preserve"> Amen. </w:t>
      </w:r>
    </w:p>
    <w:p w14:paraId="5EB66600" w14:textId="77777777" w:rsidR="003B2F72" w:rsidRPr="005F09F1" w:rsidRDefault="003B2F72" w:rsidP="005F09F1">
      <w:pPr>
        <w:spacing w:after="0"/>
        <w:rPr>
          <w:rFonts w:eastAsia="Calibri" w:cs="Calibri"/>
          <w:szCs w:val="24"/>
        </w:rPr>
      </w:pPr>
      <w:r w:rsidRPr="005F09F1">
        <w:rPr>
          <w:rFonts w:eastAsia="Calibri" w:cs="Calibri"/>
          <w:szCs w:val="24"/>
        </w:rPr>
        <w:br w:type="page"/>
      </w:r>
    </w:p>
    <w:p w14:paraId="7B26EB85" w14:textId="3416A702" w:rsidR="003B2F72" w:rsidRPr="005F09F1" w:rsidRDefault="003B2F72" w:rsidP="005F09F1">
      <w:pPr>
        <w:pStyle w:val="Heading2"/>
      </w:pPr>
      <w:r w:rsidRPr="005F09F1">
        <w:lastRenderedPageBreak/>
        <w:t>Additional Information</w:t>
      </w:r>
    </w:p>
    <w:p w14:paraId="1F2642CE" w14:textId="77777777" w:rsidR="003B2F72" w:rsidRPr="005F09F1" w:rsidRDefault="003B2F72" w:rsidP="005F09F1">
      <w:pPr>
        <w:pStyle w:val="Heading3"/>
        <w:rPr>
          <w:shd w:val="clear" w:color="auto" w:fill="FFFFFF"/>
        </w:rPr>
      </w:pPr>
      <w:r w:rsidRPr="005F09F1">
        <w:rPr>
          <w:shd w:val="clear" w:color="auto" w:fill="FFFFFF"/>
        </w:rPr>
        <w:t>A brief history of National Reconciliation Week</w:t>
      </w:r>
    </w:p>
    <w:p w14:paraId="680874EF" w14:textId="7BEDC01D" w:rsidR="003B2F72" w:rsidRPr="005F09F1" w:rsidRDefault="003B2F72" w:rsidP="005F09F1">
      <w:pPr>
        <w:spacing w:after="0"/>
        <w:rPr>
          <w:rFonts w:eastAsia="Calibri" w:cs="Calibri"/>
          <w:szCs w:val="24"/>
        </w:rPr>
      </w:pPr>
      <w:r w:rsidRPr="005F09F1">
        <w:rPr>
          <w:rFonts w:eastAsia="Calibri" w:cs="Calibri"/>
          <w:szCs w:val="24"/>
        </w:rPr>
        <w:t xml:space="preserve">National Reconciliation Week began in 1993, as the ‘Week of Prayer for Reconciliation’ (during the ‘International Year of the World’s Indigenous Peoples’) and was supported by major faith communities. Three years later, in 1996, Australia’s first National Reconciliation Week was </w:t>
      </w:r>
      <w:proofErr w:type="spellStart"/>
      <w:r w:rsidRPr="005F09F1">
        <w:rPr>
          <w:rFonts w:eastAsia="Calibri" w:cs="Calibri"/>
          <w:szCs w:val="24"/>
        </w:rPr>
        <w:t>organised</w:t>
      </w:r>
      <w:proofErr w:type="spellEnd"/>
      <w:r w:rsidRPr="005F09F1">
        <w:rPr>
          <w:rFonts w:eastAsia="Calibri" w:cs="Calibri"/>
          <w:szCs w:val="24"/>
        </w:rPr>
        <w:t xml:space="preserve"> by the Council for Aboriginal Reconciliation.</w:t>
      </w:r>
    </w:p>
    <w:p w14:paraId="2F11CD84" w14:textId="6AF00794" w:rsidR="003B2F72" w:rsidRPr="005F09F1" w:rsidRDefault="003B2F72" w:rsidP="005F09F1">
      <w:pPr>
        <w:spacing w:after="0"/>
        <w:rPr>
          <w:rFonts w:eastAsia="Calibri" w:cs="Calibri"/>
          <w:szCs w:val="24"/>
        </w:rPr>
      </w:pPr>
      <w:r w:rsidRPr="005F09F1">
        <w:rPr>
          <w:rFonts w:eastAsia="Calibri" w:cs="Calibri"/>
          <w:szCs w:val="24"/>
        </w:rPr>
        <w:t>The dates for National Reconciliation Week remain the same each year — 27 May to 3 June. These dates commemorate two significant milestones in the Reconciliation journey — the successful </w:t>
      </w:r>
      <w:hyperlink r:id="rId17">
        <w:r w:rsidRPr="005F09F1">
          <w:rPr>
            <w:rStyle w:val="IntenseEmphasis"/>
          </w:rPr>
          <w:t>1967 referendum</w:t>
        </w:r>
      </w:hyperlink>
      <w:r w:rsidRPr="005F09F1">
        <w:rPr>
          <w:rStyle w:val="IntenseEmphasis"/>
        </w:rPr>
        <w:t>,</w:t>
      </w:r>
      <w:r w:rsidRPr="005F09F1">
        <w:rPr>
          <w:rFonts w:eastAsia="Calibri" w:cs="Calibri"/>
          <w:szCs w:val="24"/>
        </w:rPr>
        <w:t xml:space="preserve"> and the </w:t>
      </w:r>
      <w:hyperlink r:id="rId18">
        <w:r w:rsidRPr="005F09F1">
          <w:rPr>
            <w:rStyle w:val="IntenseEmphasis"/>
          </w:rPr>
          <w:t>High Court Mabo decision</w:t>
        </w:r>
      </w:hyperlink>
      <w:r w:rsidRPr="005F09F1">
        <w:rPr>
          <w:rStyle w:val="IntenseEmphasis"/>
        </w:rPr>
        <w:t>.</w:t>
      </w:r>
    </w:p>
    <w:p w14:paraId="570E5425" w14:textId="155F99F3" w:rsidR="003B2F72" w:rsidRPr="005F09F1" w:rsidRDefault="003B2F72" w:rsidP="005F09F1">
      <w:pPr>
        <w:spacing w:after="0"/>
        <w:rPr>
          <w:rFonts w:eastAsia="Calibri" w:cs="Calibri"/>
          <w:szCs w:val="24"/>
        </w:rPr>
      </w:pPr>
      <w:r w:rsidRPr="005F09F1">
        <w:rPr>
          <w:rFonts w:eastAsia="Calibri" w:cs="Calibri"/>
          <w:szCs w:val="24"/>
        </w:rPr>
        <w:t>In 2001, Reconciliation Australia was established. To show their support for Reconciliation, approximately 300,000 people walked across Sydney Harbour Bridge as part of National Reconciliation Week 2001.</w:t>
      </w:r>
    </w:p>
    <w:p w14:paraId="5BBEFC50" w14:textId="77777777" w:rsidR="003B2F72" w:rsidRPr="005F09F1" w:rsidRDefault="003B2F72" w:rsidP="005F09F1">
      <w:pPr>
        <w:spacing w:after="0"/>
        <w:rPr>
          <w:rFonts w:eastAsia="Calibri" w:cs="Calibri"/>
          <w:szCs w:val="24"/>
        </w:rPr>
      </w:pPr>
      <w:r w:rsidRPr="005F09F1">
        <w:rPr>
          <w:rFonts w:eastAsia="Calibri" w:cs="Calibri"/>
          <w:szCs w:val="24"/>
        </w:rPr>
        <w:t xml:space="preserve">Today, National Reconciliation Week is observed in workplaces, schools and early learning services, community </w:t>
      </w:r>
      <w:proofErr w:type="spellStart"/>
      <w:r w:rsidRPr="005F09F1">
        <w:rPr>
          <w:rFonts w:eastAsia="Calibri" w:cs="Calibri"/>
          <w:szCs w:val="24"/>
        </w:rPr>
        <w:t>organisations</w:t>
      </w:r>
      <w:proofErr w:type="spellEnd"/>
      <w:r w:rsidRPr="005F09F1">
        <w:rPr>
          <w:rFonts w:eastAsia="Calibri" w:cs="Calibri"/>
          <w:szCs w:val="24"/>
        </w:rPr>
        <w:t xml:space="preserve"> and groups, and by individuals across Australia.</w:t>
      </w:r>
      <w:r w:rsidRPr="005F09F1">
        <w:rPr>
          <w:rStyle w:val="FootnoteReference"/>
          <w:rFonts w:eastAsia="Calibri" w:cs="Calibri"/>
          <w:szCs w:val="24"/>
        </w:rPr>
        <w:footnoteReference w:id="17"/>
      </w:r>
    </w:p>
    <w:p w14:paraId="48E25FFB" w14:textId="77777777" w:rsidR="003B2F72" w:rsidRPr="005F09F1" w:rsidRDefault="003B2F72" w:rsidP="005F09F1">
      <w:pPr>
        <w:spacing w:after="0"/>
        <w:rPr>
          <w:rFonts w:eastAsia="Calibri" w:cs="Calibri"/>
          <w:b/>
          <w:bCs/>
          <w:szCs w:val="24"/>
        </w:rPr>
      </w:pPr>
    </w:p>
    <w:p w14:paraId="2F88EEA3" w14:textId="77777777" w:rsidR="003B2F72" w:rsidRPr="005F09F1" w:rsidRDefault="003B2F72" w:rsidP="005F09F1">
      <w:pPr>
        <w:pStyle w:val="Heading2"/>
      </w:pPr>
      <w:r w:rsidRPr="005F09F1">
        <w:t>Acknowledgements:</w:t>
      </w:r>
    </w:p>
    <w:p w14:paraId="33379D83" w14:textId="77777777" w:rsidR="003B2F72" w:rsidRPr="005F09F1" w:rsidRDefault="003B2F72" w:rsidP="005F09F1">
      <w:pPr>
        <w:spacing w:after="0"/>
        <w:rPr>
          <w:rFonts w:eastAsia="Calibri" w:cs="Calibri"/>
          <w:szCs w:val="24"/>
        </w:rPr>
      </w:pPr>
      <w:r w:rsidRPr="005F09F1">
        <w:rPr>
          <w:rFonts w:eastAsia="Calibri" w:cs="Calibri"/>
          <w:szCs w:val="24"/>
        </w:rPr>
        <w:t xml:space="preserve">Tahana Turner — proud Bundjalung woman from the </w:t>
      </w:r>
      <w:proofErr w:type="spellStart"/>
      <w:r w:rsidRPr="005F09F1">
        <w:rPr>
          <w:rFonts w:eastAsia="Calibri" w:cs="Calibri"/>
          <w:szCs w:val="24"/>
        </w:rPr>
        <w:t>Coodjingburra</w:t>
      </w:r>
      <w:proofErr w:type="spellEnd"/>
      <w:r w:rsidRPr="005F09F1">
        <w:rPr>
          <w:rFonts w:eastAsia="Calibri" w:cs="Calibri"/>
          <w:szCs w:val="24"/>
        </w:rPr>
        <w:t xml:space="preserve"> clan   </w:t>
      </w:r>
    </w:p>
    <w:p w14:paraId="77A26A33" w14:textId="77777777" w:rsidR="003B2F72" w:rsidRPr="005F09F1" w:rsidRDefault="003B2F72" w:rsidP="005F09F1">
      <w:pPr>
        <w:spacing w:after="0"/>
        <w:rPr>
          <w:szCs w:val="24"/>
        </w:rPr>
      </w:pPr>
      <w:r w:rsidRPr="005F09F1">
        <w:rPr>
          <w:rFonts w:eastAsia="Calibri" w:cs="Calibri"/>
          <w:szCs w:val="24"/>
        </w:rPr>
        <w:t xml:space="preserve">Terrence Whyte — </w:t>
      </w:r>
      <w:proofErr w:type="spellStart"/>
      <w:r w:rsidRPr="005F09F1">
        <w:rPr>
          <w:rFonts w:eastAsia="Calibri" w:cs="Calibri"/>
          <w:szCs w:val="24"/>
        </w:rPr>
        <w:t>Maluligal</w:t>
      </w:r>
      <w:proofErr w:type="spellEnd"/>
      <w:r w:rsidRPr="005F09F1">
        <w:rPr>
          <w:rFonts w:eastAsia="Calibri" w:cs="Calibri"/>
          <w:szCs w:val="24"/>
        </w:rPr>
        <w:t xml:space="preserve"> Nation, </w:t>
      </w:r>
      <w:proofErr w:type="spellStart"/>
      <w:r w:rsidRPr="005F09F1">
        <w:rPr>
          <w:rFonts w:eastAsia="Calibri" w:cs="Calibri"/>
          <w:szCs w:val="24"/>
        </w:rPr>
        <w:t>Zenadth</w:t>
      </w:r>
      <w:proofErr w:type="spellEnd"/>
      <w:r w:rsidRPr="005F09F1">
        <w:rPr>
          <w:rFonts w:eastAsia="Calibri" w:cs="Calibri"/>
          <w:szCs w:val="24"/>
        </w:rPr>
        <w:t xml:space="preserve"> Kes</w:t>
      </w:r>
    </w:p>
    <w:p w14:paraId="2CD12EE6" w14:textId="77777777" w:rsidR="003B2F72" w:rsidRPr="005F09F1" w:rsidRDefault="003B2F72" w:rsidP="005F09F1">
      <w:pPr>
        <w:spacing w:after="0"/>
        <w:rPr>
          <w:rFonts w:eastAsia="Calibri" w:cs="Calibri"/>
          <w:szCs w:val="24"/>
        </w:rPr>
      </w:pPr>
    </w:p>
    <w:p w14:paraId="7000F782" w14:textId="77777777" w:rsidR="003B2F72" w:rsidRPr="005F09F1" w:rsidRDefault="003B2F72" w:rsidP="005F09F1">
      <w:pPr>
        <w:pStyle w:val="Heading2"/>
      </w:pPr>
      <w:r w:rsidRPr="005F09F1">
        <w:t>Resources:</w:t>
      </w:r>
    </w:p>
    <w:p w14:paraId="70241AC7" w14:textId="77777777" w:rsidR="003B2F72" w:rsidRPr="005F09F1" w:rsidRDefault="003B2F72" w:rsidP="005F09F1">
      <w:pPr>
        <w:spacing w:after="0"/>
        <w:rPr>
          <w:rStyle w:val="IntenseEmphasis"/>
        </w:rPr>
      </w:pPr>
      <w:r w:rsidRPr="005F09F1">
        <w:rPr>
          <w:rFonts w:eastAsia="Calibri" w:cs="Calibri"/>
          <w:color w:val="000000"/>
          <w:szCs w:val="24"/>
        </w:rPr>
        <w:t xml:space="preserve">Support local First Nations businesses and suppliers – see </w:t>
      </w:r>
      <w:hyperlink r:id="rId19">
        <w:r w:rsidRPr="005F09F1">
          <w:rPr>
            <w:rStyle w:val="IntenseEmphasis"/>
          </w:rPr>
          <w:t>Supply Nation</w:t>
        </w:r>
      </w:hyperlink>
      <w:r w:rsidRPr="005F09F1">
        <w:rPr>
          <w:rStyle w:val="IntenseEmphasis"/>
        </w:rPr>
        <w:t xml:space="preserve"> </w:t>
      </w:r>
    </w:p>
    <w:p w14:paraId="34243B5B" w14:textId="77777777" w:rsidR="003B2F72" w:rsidRPr="005F09F1" w:rsidRDefault="003B2F72" w:rsidP="005F09F1">
      <w:pPr>
        <w:spacing w:after="0"/>
        <w:rPr>
          <w:rStyle w:val="IntenseEmphasis"/>
        </w:rPr>
      </w:pPr>
      <w:hyperlink r:id="rId20">
        <w:r w:rsidRPr="005F09F1">
          <w:rPr>
            <w:rStyle w:val="IntenseEmphasis"/>
          </w:rPr>
          <w:t>National Reconciliation Week - Reconciliation Australia</w:t>
        </w:r>
      </w:hyperlink>
    </w:p>
    <w:p w14:paraId="6D05DDA9" w14:textId="77777777" w:rsidR="003B2F72" w:rsidRPr="005F09F1" w:rsidRDefault="003B2F72" w:rsidP="005F09F1">
      <w:pPr>
        <w:spacing w:after="0"/>
        <w:rPr>
          <w:rFonts w:eastAsia="Calibri" w:cs="Calibri"/>
          <w:szCs w:val="24"/>
        </w:rPr>
      </w:pPr>
    </w:p>
    <w:p w14:paraId="1F437F3D" w14:textId="39724268" w:rsidR="00C87B4A" w:rsidRPr="005F09F1" w:rsidRDefault="00C87B4A" w:rsidP="005F09F1"/>
    <w:sectPr w:rsidR="00C87B4A" w:rsidRPr="005F09F1" w:rsidSect="0064188B">
      <w:headerReference w:type="default" r:id="rId21"/>
      <w:type w:val="continuous"/>
      <w:pgSz w:w="11900" w:h="16840"/>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E8659" w14:textId="77777777" w:rsidR="00C04A32" w:rsidRDefault="00C04A32" w:rsidP="00BE7CB7">
      <w:r>
        <w:separator/>
      </w:r>
    </w:p>
  </w:endnote>
  <w:endnote w:type="continuationSeparator" w:id="0">
    <w:p w14:paraId="6C982238" w14:textId="77777777" w:rsidR="00C04A32" w:rsidRDefault="00C04A32" w:rsidP="00BE7CB7">
      <w:r>
        <w:continuationSeparator/>
      </w:r>
    </w:p>
  </w:endnote>
  <w:endnote w:type="continuationNotice" w:id="1">
    <w:p w14:paraId="11405320" w14:textId="77777777" w:rsidR="00C04A32" w:rsidRDefault="00C04A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D9A5" w14:textId="77777777" w:rsidR="00F612A0" w:rsidRDefault="00F612A0" w:rsidP="00BE7CB7">
    <w:pPr>
      <w:pStyle w:val="Footer"/>
    </w:pPr>
    <w:r>
      <w:rPr>
        <w:noProof/>
        <w:lang w:eastAsia="en-US"/>
      </w:rPr>
      <mc:AlternateContent>
        <mc:Choice Requires="wps">
          <w:drawing>
            <wp:anchor distT="0" distB="0" distL="114300" distR="114300" simplePos="0" relativeHeight="251658240" behindDoc="0" locked="0" layoutInCell="1" allowOverlap="1" wp14:anchorId="556C9677" wp14:editId="41D53982">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C9677" id="_x0000_t202" coordsize="21600,21600" o:spt="202" path="m,l,21600r21600,l21600,xe">
              <v:stroke joinstyle="miter"/>
              <v:path gradientshapeok="t" o:connecttype="rect"/>
            </v:shapetype>
            <v:shape id="Text Box 2" o:spid="_x0000_s1027" type="#_x0000_t20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" filled="f" stroked="f">
              <v:textbox inset="0,0,0,0">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2C0C07BF" wp14:editId="6491E3DB">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69291" w14:textId="77777777" w:rsidR="00C04A32" w:rsidRDefault="00C04A32" w:rsidP="00BE7CB7">
      <w:r>
        <w:separator/>
      </w:r>
    </w:p>
  </w:footnote>
  <w:footnote w:type="continuationSeparator" w:id="0">
    <w:p w14:paraId="3539D71B" w14:textId="77777777" w:rsidR="00C04A32" w:rsidRDefault="00C04A32" w:rsidP="00BE7CB7">
      <w:r>
        <w:continuationSeparator/>
      </w:r>
    </w:p>
  </w:footnote>
  <w:footnote w:type="continuationNotice" w:id="1">
    <w:p w14:paraId="59D60D31" w14:textId="77777777" w:rsidR="00C04A32" w:rsidRDefault="00C04A32">
      <w:pPr>
        <w:spacing w:before="0" w:after="0" w:line="240" w:lineRule="auto"/>
      </w:pPr>
    </w:p>
  </w:footnote>
  <w:footnote w:id="2">
    <w:p w14:paraId="151580CD" w14:textId="77777777" w:rsidR="003B2F72" w:rsidRPr="00BA6A8A" w:rsidRDefault="003B2F72" w:rsidP="003B2F72">
      <w:pPr>
        <w:pStyle w:val="FootnoteText"/>
        <w:rPr>
          <w:rFonts w:cs="Calibri"/>
          <w:sz w:val="18"/>
          <w:szCs w:val="18"/>
        </w:rPr>
      </w:pPr>
      <w:r w:rsidRPr="00BA6A8A">
        <w:rPr>
          <w:rStyle w:val="FootnoteReference"/>
          <w:rFonts w:cs="Calibri"/>
          <w:sz w:val="18"/>
          <w:szCs w:val="18"/>
        </w:rPr>
        <w:footnoteRef/>
      </w:r>
      <w:r>
        <w:t xml:space="preserve"> </w:t>
      </w:r>
      <w:hyperlink r:id="rId1" w:history="1">
        <w:r w:rsidRPr="00A9037B">
          <w:rPr>
            <w:rStyle w:val="Hyperlink"/>
            <w:rFonts w:cs="Calibri"/>
            <w:color w:val="000000"/>
            <w:sz w:val="18"/>
            <w:szCs w:val="18"/>
          </w:rPr>
          <w:t>https://home.salvoscentral.org/content/page/6881bd2a8ed8e671075a82f9</w:t>
        </w:r>
      </w:hyperlink>
      <w:r w:rsidRPr="00A9037B">
        <w:rPr>
          <w:rFonts w:cs="Calibri"/>
          <w:color w:val="000000"/>
          <w:sz w:val="18"/>
          <w:szCs w:val="18"/>
        </w:rPr>
        <w:t xml:space="preserve"> </w:t>
      </w:r>
    </w:p>
  </w:footnote>
  <w:footnote w:id="3">
    <w:p w14:paraId="74FAFB3B" w14:textId="77777777" w:rsidR="003B2F72" w:rsidRPr="0018652A" w:rsidRDefault="003B2F72" w:rsidP="003B2F72">
      <w:pPr>
        <w:pStyle w:val="FootnoteText"/>
        <w:rPr>
          <w:rFonts w:cs="Calibri"/>
          <w:color w:val="000000"/>
          <w:sz w:val="18"/>
          <w:szCs w:val="18"/>
          <w:lang w:val="en-US"/>
        </w:rPr>
      </w:pPr>
      <w:r w:rsidRPr="0018652A">
        <w:rPr>
          <w:rStyle w:val="FootnoteReference"/>
          <w:rFonts w:cs="Calibri"/>
          <w:color w:val="000000"/>
          <w:sz w:val="18"/>
          <w:szCs w:val="18"/>
        </w:rPr>
        <w:footnoteRef/>
      </w:r>
      <w:r w:rsidRPr="0018652A">
        <w:rPr>
          <w:rFonts w:cs="Calibri"/>
          <w:color w:val="000000"/>
          <w:sz w:val="18"/>
          <w:szCs w:val="18"/>
        </w:rPr>
        <w:t xml:space="preserve"> </w:t>
      </w:r>
      <w:hyperlink r:id="rId2" w:history="1">
        <w:r w:rsidRPr="0018652A">
          <w:rPr>
            <w:rStyle w:val="Hyperlink"/>
            <w:rFonts w:cs="Calibri"/>
            <w:color w:val="000000"/>
            <w:sz w:val="18"/>
            <w:szCs w:val="18"/>
          </w:rPr>
          <w:t>National Reconciliation Week - Reconciliation Australia</w:t>
        </w:r>
      </w:hyperlink>
    </w:p>
  </w:footnote>
  <w:footnote w:id="4">
    <w:p w14:paraId="5B850091" w14:textId="77777777" w:rsidR="003B2F72" w:rsidRPr="00BA6A8A" w:rsidRDefault="003B2F72" w:rsidP="003B2F72">
      <w:pPr>
        <w:pStyle w:val="FootnoteText"/>
        <w:rPr>
          <w:rFonts w:cs="Calibri"/>
          <w:sz w:val="18"/>
          <w:szCs w:val="18"/>
          <w:lang w:val="en-US"/>
        </w:rPr>
      </w:pPr>
      <w:r w:rsidRPr="0018652A">
        <w:rPr>
          <w:rStyle w:val="FootnoteReference"/>
          <w:rFonts w:cs="Calibri"/>
          <w:color w:val="000000"/>
          <w:sz w:val="18"/>
          <w:szCs w:val="18"/>
        </w:rPr>
        <w:footnoteRef/>
      </w:r>
      <w:r w:rsidRPr="0018652A">
        <w:rPr>
          <w:rFonts w:cs="Calibri"/>
          <w:color w:val="000000"/>
          <w:sz w:val="18"/>
          <w:szCs w:val="18"/>
        </w:rPr>
        <w:t xml:space="preserve"> </w:t>
      </w:r>
      <w:hyperlink r:id="rId3" w:history="1">
        <w:r w:rsidRPr="0018652A">
          <w:rPr>
            <w:rStyle w:val="Hyperlink"/>
            <w:rFonts w:cs="Calibri"/>
            <w:color w:val="000000"/>
            <w:sz w:val="18"/>
            <w:szCs w:val="18"/>
          </w:rPr>
          <w:t>National Reconciliation Week (NRW) 2024 | The Salvation Army Australia</w:t>
        </w:r>
      </w:hyperlink>
    </w:p>
  </w:footnote>
  <w:footnote w:id="5">
    <w:p w14:paraId="1873975D" w14:textId="77777777" w:rsidR="003B2F72" w:rsidRPr="00BA6A8A" w:rsidRDefault="003B2F72" w:rsidP="003B2F72">
      <w:pPr>
        <w:pStyle w:val="FootnoteText"/>
        <w:rPr>
          <w:rFonts w:cs="Calibri"/>
          <w:sz w:val="18"/>
          <w:szCs w:val="18"/>
        </w:rPr>
      </w:pPr>
      <w:r w:rsidRPr="00BA6A8A">
        <w:rPr>
          <w:rStyle w:val="FootnoteReference"/>
          <w:rFonts w:cs="Calibri"/>
          <w:sz w:val="18"/>
          <w:szCs w:val="18"/>
        </w:rPr>
        <w:footnoteRef/>
      </w:r>
      <w:r w:rsidRPr="00BA6A8A">
        <w:rPr>
          <w:rFonts w:cs="Calibri"/>
          <w:sz w:val="18"/>
          <w:szCs w:val="18"/>
        </w:rPr>
        <w:t xml:space="preserve"> Tahana Turner 2025</w:t>
      </w:r>
    </w:p>
  </w:footnote>
  <w:footnote w:id="6">
    <w:p w14:paraId="258298B6" w14:textId="77777777" w:rsidR="003B2F72" w:rsidRPr="00064D59" w:rsidRDefault="003B2F72" w:rsidP="003B2F72">
      <w:pPr>
        <w:pStyle w:val="FootnoteText"/>
        <w:rPr>
          <w:rFonts w:cs="Calibri"/>
          <w:sz w:val="18"/>
          <w:szCs w:val="18"/>
        </w:rPr>
      </w:pPr>
      <w:r w:rsidRPr="00BA6A8A">
        <w:rPr>
          <w:rStyle w:val="FootnoteReference"/>
          <w:rFonts w:cs="Calibri"/>
          <w:sz w:val="18"/>
          <w:szCs w:val="18"/>
        </w:rPr>
        <w:footnoteRef/>
      </w:r>
      <w:r w:rsidRPr="00BA6A8A">
        <w:rPr>
          <w:rFonts w:cs="Calibri"/>
          <w:sz w:val="18"/>
          <w:szCs w:val="18"/>
        </w:rPr>
        <w:t xml:space="preserve"> Tahana Turner 2026</w:t>
      </w:r>
    </w:p>
  </w:footnote>
  <w:footnote w:id="7">
    <w:p w14:paraId="1E29545D" w14:textId="77777777" w:rsidR="003B2F72" w:rsidRPr="00064D59" w:rsidRDefault="003B2F72" w:rsidP="003B2F72">
      <w:pPr>
        <w:pStyle w:val="FootnoteText"/>
        <w:rPr>
          <w:rFonts w:cs="Calibri"/>
          <w:sz w:val="18"/>
          <w:szCs w:val="18"/>
          <w:lang w:val="en-US"/>
        </w:rPr>
      </w:pPr>
      <w:r w:rsidRPr="00064D59">
        <w:rPr>
          <w:rStyle w:val="FootnoteReference"/>
          <w:rFonts w:cs="Calibri"/>
          <w:sz w:val="18"/>
          <w:szCs w:val="18"/>
        </w:rPr>
        <w:footnoteRef/>
      </w:r>
      <w:r w:rsidRPr="00064D59">
        <w:rPr>
          <w:rFonts w:cs="Calibri"/>
          <w:sz w:val="18"/>
          <w:szCs w:val="18"/>
        </w:rPr>
        <w:t xml:space="preserve"> Acts 10:34; Romans 2:11; John 8:1-11</w:t>
      </w:r>
    </w:p>
  </w:footnote>
  <w:footnote w:id="8">
    <w:p w14:paraId="329629E2" w14:textId="77777777" w:rsidR="003B2F72" w:rsidRPr="00064D59" w:rsidRDefault="003B2F72" w:rsidP="003B2F72">
      <w:pPr>
        <w:pStyle w:val="FootnoteText"/>
        <w:rPr>
          <w:rFonts w:cs="Calibri"/>
          <w:sz w:val="18"/>
          <w:szCs w:val="18"/>
        </w:rPr>
      </w:pPr>
      <w:r w:rsidRPr="00064D59">
        <w:rPr>
          <w:rStyle w:val="FootnoteReference"/>
          <w:rFonts w:cs="Calibri"/>
          <w:sz w:val="18"/>
          <w:szCs w:val="18"/>
        </w:rPr>
        <w:footnoteRef/>
      </w:r>
      <w:r w:rsidRPr="00064D59">
        <w:rPr>
          <w:rFonts w:cs="Calibri"/>
          <w:sz w:val="18"/>
          <w:szCs w:val="18"/>
        </w:rPr>
        <w:t xml:space="preserve"> Micah 6:8</w:t>
      </w:r>
    </w:p>
  </w:footnote>
  <w:footnote w:id="9">
    <w:p w14:paraId="45D1A27C" w14:textId="77777777" w:rsidR="003B2F72" w:rsidRPr="00863620" w:rsidRDefault="003B2F72" w:rsidP="003B2F72">
      <w:pPr>
        <w:pStyle w:val="FootnoteText"/>
        <w:rPr>
          <w:rFonts w:cs="Calibri"/>
          <w:sz w:val="18"/>
          <w:szCs w:val="18"/>
        </w:rPr>
      </w:pPr>
      <w:r w:rsidRPr="00863620">
        <w:rPr>
          <w:rStyle w:val="FootnoteReference"/>
          <w:sz w:val="18"/>
          <w:szCs w:val="18"/>
        </w:rPr>
        <w:footnoteRef/>
      </w:r>
      <w:r w:rsidRPr="00863620">
        <w:rPr>
          <w:sz w:val="18"/>
          <w:szCs w:val="18"/>
        </w:rPr>
        <w:t xml:space="preserve"> </w:t>
      </w:r>
      <w:r w:rsidRPr="00863620">
        <w:rPr>
          <w:rFonts w:cs="Calibri"/>
          <w:sz w:val="18"/>
          <w:szCs w:val="18"/>
        </w:rPr>
        <w:t>Terrence Whyte 2025</w:t>
      </w:r>
    </w:p>
  </w:footnote>
  <w:footnote w:id="10">
    <w:p w14:paraId="165351A8" w14:textId="77777777" w:rsidR="003B2F72" w:rsidRPr="00E26E3E" w:rsidRDefault="003B2F72" w:rsidP="003B2F72">
      <w:pPr>
        <w:pStyle w:val="FootnoteText"/>
        <w:rPr>
          <w:lang w:val="en-US"/>
        </w:rPr>
      </w:pPr>
      <w:r w:rsidRPr="00863620">
        <w:rPr>
          <w:rStyle w:val="FootnoteReference"/>
          <w:sz w:val="18"/>
          <w:szCs w:val="18"/>
        </w:rPr>
        <w:footnoteRef/>
      </w:r>
      <w:r>
        <w:t xml:space="preserve"> </w:t>
      </w:r>
      <w:r w:rsidRPr="00F27991">
        <w:rPr>
          <w:rFonts w:cs="Calibri"/>
          <w:sz w:val="18"/>
          <w:szCs w:val="18"/>
          <w:lang w:val="en-US"/>
        </w:rPr>
        <w:t>Tahana Turner 2026</w:t>
      </w:r>
    </w:p>
  </w:footnote>
  <w:footnote w:id="11">
    <w:p w14:paraId="15704F02" w14:textId="77777777" w:rsidR="003B2F72" w:rsidRPr="00F27991" w:rsidRDefault="003B2F72" w:rsidP="003B2F72">
      <w:pPr>
        <w:pStyle w:val="FootnoteText"/>
        <w:rPr>
          <w:lang w:val="en-US"/>
        </w:rPr>
      </w:pPr>
      <w:r w:rsidRPr="00F27991">
        <w:rPr>
          <w:rStyle w:val="FootnoteReference"/>
          <w:rFonts w:cs="Calibri"/>
          <w:sz w:val="18"/>
          <w:szCs w:val="18"/>
        </w:rPr>
        <w:footnoteRef/>
      </w:r>
      <w:r w:rsidRPr="00F27991">
        <w:rPr>
          <w:rFonts w:cs="Calibri"/>
          <w:sz w:val="18"/>
          <w:szCs w:val="18"/>
        </w:rPr>
        <w:t xml:space="preserve"> </w:t>
      </w:r>
      <w:r w:rsidRPr="00F27991">
        <w:rPr>
          <w:rFonts w:cs="Calibri"/>
          <w:sz w:val="18"/>
          <w:szCs w:val="18"/>
          <w:lang w:val="en-US"/>
        </w:rPr>
        <w:t>Tahana Turner 2026</w:t>
      </w:r>
    </w:p>
  </w:footnote>
  <w:footnote w:id="12">
    <w:p w14:paraId="1093C351" w14:textId="77777777" w:rsidR="003B2F72" w:rsidRPr="00064D59" w:rsidRDefault="003B2F72" w:rsidP="003B2F72">
      <w:pPr>
        <w:pStyle w:val="FootnoteText"/>
        <w:rPr>
          <w:rFonts w:cs="Calibri"/>
          <w:sz w:val="18"/>
          <w:szCs w:val="18"/>
          <w:lang w:val="en-US"/>
        </w:rPr>
      </w:pPr>
      <w:r w:rsidRPr="00A9037B">
        <w:rPr>
          <w:rStyle w:val="FootnoteReference"/>
          <w:rFonts w:cs="Calibri"/>
          <w:color w:val="000000"/>
          <w:sz w:val="18"/>
          <w:szCs w:val="18"/>
        </w:rPr>
        <w:footnoteRef/>
      </w:r>
      <w:r w:rsidRPr="00A9037B">
        <w:rPr>
          <w:rFonts w:cs="Calibri"/>
          <w:color w:val="000000"/>
          <w:sz w:val="18"/>
          <w:szCs w:val="18"/>
        </w:rPr>
        <w:t xml:space="preserve"> </w:t>
      </w:r>
      <w:hyperlink r:id="rId4" w:history="1">
        <w:r w:rsidRPr="00A9037B">
          <w:rPr>
            <w:rStyle w:val="Hyperlink"/>
            <w:rFonts w:cs="Calibri"/>
            <w:color w:val="000000"/>
            <w:sz w:val="18"/>
            <w:szCs w:val="18"/>
          </w:rPr>
          <w:t>National Reconciliation Week - Reconciliation Australia</w:t>
        </w:r>
      </w:hyperlink>
    </w:p>
  </w:footnote>
  <w:footnote w:id="13">
    <w:p w14:paraId="0FB8A7C3" w14:textId="77777777" w:rsidR="003B2F72" w:rsidRPr="008F353D" w:rsidRDefault="003B2F72" w:rsidP="003B2F72">
      <w:pPr>
        <w:pStyle w:val="FootnoteText"/>
        <w:rPr>
          <w:rFonts w:cs="Calibri"/>
          <w:sz w:val="18"/>
          <w:szCs w:val="18"/>
          <w:lang w:val="en-US"/>
        </w:rPr>
      </w:pPr>
      <w:r w:rsidRPr="008F353D">
        <w:rPr>
          <w:rStyle w:val="FootnoteReference"/>
          <w:rFonts w:cs="Calibri"/>
          <w:sz w:val="18"/>
          <w:szCs w:val="18"/>
        </w:rPr>
        <w:footnoteRef/>
      </w:r>
      <w:r w:rsidRPr="008F353D">
        <w:rPr>
          <w:rFonts w:cs="Calibri"/>
          <w:sz w:val="18"/>
          <w:szCs w:val="18"/>
        </w:rPr>
        <w:t xml:space="preserve"> </w:t>
      </w:r>
      <w:r w:rsidRPr="008F353D">
        <w:rPr>
          <w:rFonts w:cs="Calibri"/>
          <w:sz w:val="18"/>
          <w:szCs w:val="18"/>
          <w:lang w:val="en-US"/>
        </w:rPr>
        <w:t>Terrence Whyte 2026</w:t>
      </w:r>
    </w:p>
  </w:footnote>
  <w:footnote w:id="14">
    <w:p w14:paraId="3A089332" w14:textId="77777777" w:rsidR="003B2F72" w:rsidRPr="00064D59" w:rsidRDefault="003B2F72" w:rsidP="003B2F72">
      <w:pPr>
        <w:pStyle w:val="FootnoteText"/>
        <w:rPr>
          <w:rFonts w:cs="Calibri"/>
          <w:sz w:val="18"/>
          <w:szCs w:val="18"/>
        </w:rPr>
      </w:pPr>
      <w:r w:rsidRPr="00064D59">
        <w:rPr>
          <w:rStyle w:val="FootnoteReference"/>
          <w:rFonts w:cs="Calibri"/>
          <w:sz w:val="18"/>
          <w:szCs w:val="18"/>
        </w:rPr>
        <w:footnoteRef/>
      </w:r>
      <w:r w:rsidRPr="00064D59">
        <w:rPr>
          <w:rFonts w:cs="Calibri"/>
          <w:sz w:val="18"/>
          <w:szCs w:val="18"/>
        </w:rPr>
        <w:t xml:space="preserve"> Amos 5:24</w:t>
      </w:r>
    </w:p>
  </w:footnote>
  <w:footnote w:id="15">
    <w:p w14:paraId="7603B735" w14:textId="77777777" w:rsidR="003B2F72" w:rsidRPr="00064D59" w:rsidRDefault="003B2F72" w:rsidP="003B2F72">
      <w:pPr>
        <w:pStyle w:val="FootnoteText"/>
        <w:rPr>
          <w:rFonts w:cs="Calibri"/>
          <w:sz w:val="18"/>
          <w:szCs w:val="18"/>
        </w:rPr>
      </w:pPr>
      <w:r w:rsidRPr="00064D59">
        <w:rPr>
          <w:rStyle w:val="FootnoteReference"/>
          <w:rFonts w:cs="Calibri"/>
          <w:sz w:val="18"/>
          <w:szCs w:val="18"/>
        </w:rPr>
        <w:footnoteRef/>
      </w:r>
      <w:r w:rsidRPr="00064D59">
        <w:rPr>
          <w:rFonts w:cs="Calibri"/>
          <w:sz w:val="18"/>
          <w:szCs w:val="18"/>
        </w:rPr>
        <w:t xml:space="preserve"> Galatians 3:28</w:t>
      </w:r>
    </w:p>
  </w:footnote>
  <w:footnote w:id="16">
    <w:p w14:paraId="0798687D" w14:textId="77777777" w:rsidR="003B2F72" w:rsidRPr="00C776A4" w:rsidRDefault="003B2F72" w:rsidP="003B2F72">
      <w:pPr>
        <w:pStyle w:val="FootnoteText"/>
        <w:rPr>
          <w:rFonts w:eastAsia="Calibri" w:cs="Calibri"/>
          <w:sz w:val="18"/>
          <w:szCs w:val="18"/>
          <w:lang w:eastAsia="en-AU"/>
        </w:rPr>
      </w:pPr>
      <w:r w:rsidRPr="00064D59">
        <w:rPr>
          <w:rStyle w:val="FootnoteReference"/>
          <w:rFonts w:cs="Calibri"/>
          <w:sz w:val="18"/>
          <w:szCs w:val="18"/>
        </w:rPr>
        <w:footnoteRef/>
      </w:r>
      <w:r w:rsidRPr="00064D59">
        <w:rPr>
          <w:rFonts w:cs="Calibri"/>
          <w:sz w:val="18"/>
          <w:szCs w:val="18"/>
        </w:rPr>
        <w:t xml:space="preserve"> </w:t>
      </w:r>
      <w:r w:rsidRPr="00064D59">
        <w:rPr>
          <w:rFonts w:eastAsia="Calibri" w:cs="Calibri"/>
          <w:sz w:val="18"/>
          <w:szCs w:val="18"/>
          <w:lang w:eastAsia="en-AU"/>
        </w:rPr>
        <w:t>Ephesians 2:14</w:t>
      </w:r>
    </w:p>
  </w:footnote>
  <w:footnote w:id="17">
    <w:p w14:paraId="7CED3D07" w14:textId="77777777" w:rsidR="003B2F72" w:rsidRPr="00064D59" w:rsidRDefault="003B2F72" w:rsidP="003B2F72">
      <w:pPr>
        <w:pStyle w:val="FootnoteText"/>
        <w:rPr>
          <w:rFonts w:cs="Calibri"/>
          <w:sz w:val="18"/>
          <w:szCs w:val="18"/>
          <w:lang w:val="en-US"/>
        </w:rPr>
      </w:pPr>
      <w:r w:rsidRPr="00064D59">
        <w:rPr>
          <w:rStyle w:val="FootnoteReference"/>
          <w:rFonts w:cs="Calibri"/>
          <w:sz w:val="18"/>
          <w:szCs w:val="18"/>
        </w:rPr>
        <w:footnoteRef/>
      </w:r>
      <w:r w:rsidRPr="00A9037B">
        <w:rPr>
          <w:rFonts w:cs="Calibri"/>
          <w:color w:val="000000"/>
          <w:sz w:val="18"/>
          <w:szCs w:val="18"/>
        </w:rPr>
        <w:t xml:space="preserve"> </w:t>
      </w:r>
      <w:hyperlink r:id="rId5" w:history="1">
        <w:r w:rsidRPr="00A9037B">
          <w:rPr>
            <w:rStyle w:val="Hyperlink"/>
            <w:rFonts w:cs="Calibri"/>
            <w:color w:val="000000"/>
            <w:sz w:val="18"/>
            <w:szCs w:val="18"/>
          </w:rPr>
          <w:t>National Reconciliation Week - Reconciliation Australia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5349" w14:textId="725775DA" w:rsidR="00CE6D2C" w:rsidRDefault="00CD4114">
    <w:pPr>
      <w:pStyle w:val="Header"/>
    </w:pPr>
    <w:r>
      <w:rPr>
        <w:noProof/>
      </w:rPr>
      <w:drawing>
        <wp:anchor distT="0" distB="0" distL="114300" distR="114300" simplePos="0" relativeHeight="251658242" behindDoc="1" locked="0" layoutInCell="1" allowOverlap="1" wp14:anchorId="66DE1DA0" wp14:editId="20512522">
          <wp:simplePos x="0" y="0"/>
          <wp:positionH relativeFrom="page">
            <wp:posOffset>0</wp:posOffset>
          </wp:positionH>
          <wp:positionV relativeFrom="page">
            <wp:posOffset>0</wp:posOffset>
          </wp:positionV>
          <wp:extent cx="7559675" cy="10691495"/>
          <wp:effectExtent l="0" t="0" r="0" b="1905"/>
          <wp:wrapNone/>
          <wp:docPr id="59712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59675" cy="10691495"/>
                  </a:xfrm>
                  <a:prstGeom prst="rect">
                    <a:avLst/>
                  </a:prstGeom>
                </pic:spPr>
              </pic:pic>
            </a:graphicData>
          </a:graphic>
          <wp14:sizeRelH relativeFrom="page">
            <wp14:pctWidth>0</wp14:pctWidth>
          </wp14:sizeRelH>
          <wp14:sizeRelV relativeFrom="page">
            <wp14:pctHeight>0</wp14:pctHeight>
          </wp14:sizeRelV>
        </wp:anchor>
      </w:drawing>
    </w:r>
    <w:r w:rsidR="00C75B69">
      <w:rPr>
        <w:noProof/>
      </w:rPr>
      <mc:AlternateContent>
        <mc:Choice Requires="wps">
          <w:drawing>
            <wp:anchor distT="0" distB="0" distL="114300" distR="114300" simplePos="0" relativeHeight="251658244" behindDoc="0" locked="0" layoutInCell="1" allowOverlap="1" wp14:anchorId="2F337DE1" wp14:editId="4294ED64">
              <wp:simplePos x="0" y="0"/>
              <wp:positionH relativeFrom="page">
                <wp:posOffset>4536440</wp:posOffset>
              </wp:positionH>
              <wp:positionV relativeFrom="page">
                <wp:posOffset>950595</wp:posOffset>
              </wp:positionV>
              <wp:extent cx="2556000" cy="752400"/>
              <wp:effectExtent l="0" t="0" r="0" b="0"/>
              <wp:wrapNone/>
              <wp:docPr id="1020324005" name="Text Box 3"/>
              <wp:cNvGraphicFramePr/>
              <a:graphic xmlns:a="http://schemas.openxmlformats.org/drawingml/2006/main">
                <a:graphicData uri="http://schemas.microsoft.com/office/word/2010/wordprocessingShape">
                  <wps:wsp>
                    <wps:cNvSpPr txBox="1"/>
                    <wps:spPr>
                      <a:xfrm>
                        <a:off x="0" y="0"/>
                        <a:ext cx="2556000" cy="752400"/>
                      </a:xfrm>
                      <a:prstGeom prst="rect">
                        <a:avLst/>
                      </a:prstGeom>
                      <a:noFill/>
                      <a:ln w="6350">
                        <a:noFill/>
                      </a:ln>
                    </wps:spPr>
                    <wps:txbx>
                      <w:txbxContent>
                        <w:p w14:paraId="2B88A6AA" w14:textId="339CEDD3" w:rsidR="00C75B69" w:rsidRPr="00481EA6" w:rsidRDefault="005F09F1" w:rsidP="005F09F1">
                          <w:pPr>
                            <w:pStyle w:val="Heading1"/>
                            <w:jc w:val="right"/>
                            <w:rPr>
                              <w:lang w:val="en-AU"/>
                            </w:rPr>
                          </w:pPr>
                          <w:r>
                            <w:rPr>
                              <w:lang w:val="en-AU"/>
                            </w:rPr>
                            <w:t>Leader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37DE1" id="_x0000_t202" coordsize="21600,21600" o:spt="202" path="m,l,21600r21600,l21600,xe">
              <v:stroke joinstyle="miter"/>
              <v:path gradientshapeok="t" o:connecttype="rect"/>
            </v:shapetype>
            <v:shape id="Text Box 3" o:spid="_x0000_s1026" type="#_x0000_t202" style="position:absolute;margin-left:357.2pt;margin-top:74.85pt;width:201.25pt;height:59.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" filled="f" stroked="f" strokeweight=".5pt">
              <v:textbox>
                <w:txbxContent>
                  <w:p w14:paraId="2B88A6AA" w14:textId="339CEDD3" w:rsidR="00C75B69" w:rsidRPr="00481EA6" w:rsidRDefault="005F09F1" w:rsidP="005F09F1">
                    <w:pPr>
                      <w:pStyle w:val="Heading1"/>
                      <w:jc w:val="right"/>
                      <w:rPr>
                        <w:lang w:val="en-AU"/>
                      </w:rPr>
                    </w:pPr>
                    <w:r>
                      <w:rPr>
                        <w:lang w:val="en-AU"/>
                      </w:rPr>
                      <w:t>Leader Notes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62AF" w14:textId="77777777" w:rsidR="00CE6D2C" w:rsidRDefault="00CE6D2C">
    <w:pPr>
      <w:pStyle w:val="Header"/>
    </w:pPr>
    <w:r>
      <w:rPr>
        <w:noProof/>
      </w:rPr>
      <w:drawing>
        <wp:anchor distT="0" distB="0" distL="114300" distR="114300" simplePos="0" relativeHeight="251658243" behindDoc="1" locked="0" layoutInCell="1" allowOverlap="1" wp14:anchorId="4BDF2E9C" wp14:editId="5FFF826C">
          <wp:simplePos x="0" y="0"/>
          <wp:positionH relativeFrom="page">
            <wp:posOffset>0</wp:posOffset>
          </wp:positionH>
          <wp:positionV relativeFrom="page">
            <wp:posOffset>0</wp:posOffset>
          </wp:positionV>
          <wp:extent cx="7560000" cy="10692000"/>
          <wp:effectExtent l="0" t="0" r="0" b="1905"/>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DAA"/>
    <w:multiLevelType w:val="hybridMultilevel"/>
    <w:tmpl w:val="AAF6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C6E"/>
    <w:multiLevelType w:val="hybridMultilevel"/>
    <w:tmpl w:val="B6B2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26FC9"/>
    <w:multiLevelType w:val="hybridMultilevel"/>
    <w:tmpl w:val="7D7C7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F41902"/>
    <w:multiLevelType w:val="hybridMultilevel"/>
    <w:tmpl w:val="28FA87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600DA"/>
    <w:multiLevelType w:val="hybridMultilevel"/>
    <w:tmpl w:val="8E84F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56FA6"/>
    <w:multiLevelType w:val="hybridMultilevel"/>
    <w:tmpl w:val="048839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433EC4A"/>
    <w:multiLevelType w:val="hybridMultilevel"/>
    <w:tmpl w:val="FFFFFFFF"/>
    <w:lvl w:ilvl="0" w:tplc="AF643D34">
      <w:start w:val="1"/>
      <w:numFmt w:val="bullet"/>
      <w:lvlText w:val=""/>
      <w:lvlJc w:val="left"/>
      <w:pPr>
        <w:ind w:left="720" w:hanging="360"/>
      </w:pPr>
      <w:rPr>
        <w:rFonts w:ascii="Symbol" w:hAnsi="Symbol" w:hint="default"/>
      </w:rPr>
    </w:lvl>
    <w:lvl w:ilvl="1" w:tplc="5C94F580">
      <w:start w:val="1"/>
      <w:numFmt w:val="bullet"/>
      <w:lvlText w:val="o"/>
      <w:lvlJc w:val="left"/>
      <w:pPr>
        <w:ind w:left="1440" w:hanging="360"/>
      </w:pPr>
      <w:rPr>
        <w:rFonts w:ascii="Courier New" w:hAnsi="Courier New" w:hint="default"/>
      </w:rPr>
    </w:lvl>
    <w:lvl w:ilvl="2" w:tplc="F1560DE8">
      <w:start w:val="1"/>
      <w:numFmt w:val="bullet"/>
      <w:lvlText w:val=""/>
      <w:lvlJc w:val="left"/>
      <w:pPr>
        <w:ind w:left="2160" w:hanging="360"/>
      </w:pPr>
      <w:rPr>
        <w:rFonts w:ascii="Wingdings" w:hAnsi="Wingdings" w:hint="default"/>
      </w:rPr>
    </w:lvl>
    <w:lvl w:ilvl="3" w:tplc="ED6A7F60">
      <w:start w:val="1"/>
      <w:numFmt w:val="bullet"/>
      <w:lvlText w:val=""/>
      <w:lvlJc w:val="left"/>
      <w:pPr>
        <w:ind w:left="2880" w:hanging="360"/>
      </w:pPr>
      <w:rPr>
        <w:rFonts w:ascii="Symbol" w:hAnsi="Symbol" w:hint="default"/>
      </w:rPr>
    </w:lvl>
    <w:lvl w:ilvl="4" w:tplc="15C0CF98">
      <w:start w:val="1"/>
      <w:numFmt w:val="bullet"/>
      <w:lvlText w:val="o"/>
      <w:lvlJc w:val="left"/>
      <w:pPr>
        <w:ind w:left="3600" w:hanging="360"/>
      </w:pPr>
      <w:rPr>
        <w:rFonts w:ascii="Courier New" w:hAnsi="Courier New" w:hint="default"/>
      </w:rPr>
    </w:lvl>
    <w:lvl w:ilvl="5" w:tplc="A7EEC1D6">
      <w:start w:val="1"/>
      <w:numFmt w:val="bullet"/>
      <w:lvlText w:val=""/>
      <w:lvlJc w:val="left"/>
      <w:pPr>
        <w:ind w:left="4320" w:hanging="360"/>
      </w:pPr>
      <w:rPr>
        <w:rFonts w:ascii="Wingdings" w:hAnsi="Wingdings" w:hint="default"/>
      </w:rPr>
    </w:lvl>
    <w:lvl w:ilvl="6" w:tplc="E3B2B194">
      <w:start w:val="1"/>
      <w:numFmt w:val="bullet"/>
      <w:lvlText w:val=""/>
      <w:lvlJc w:val="left"/>
      <w:pPr>
        <w:ind w:left="5040" w:hanging="360"/>
      </w:pPr>
      <w:rPr>
        <w:rFonts w:ascii="Symbol" w:hAnsi="Symbol" w:hint="default"/>
      </w:rPr>
    </w:lvl>
    <w:lvl w:ilvl="7" w:tplc="2F90ECD4">
      <w:start w:val="1"/>
      <w:numFmt w:val="bullet"/>
      <w:lvlText w:val="o"/>
      <w:lvlJc w:val="left"/>
      <w:pPr>
        <w:ind w:left="5760" w:hanging="360"/>
      </w:pPr>
      <w:rPr>
        <w:rFonts w:ascii="Courier New" w:hAnsi="Courier New" w:hint="default"/>
      </w:rPr>
    </w:lvl>
    <w:lvl w:ilvl="8" w:tplc="1ADA5B64">
      <w:start w:val="1"/>
      <w:numFmt w:val="bullet"/>
      <w:lvlText w:val=""/>
      <w:lvlJc w:val="left"/>
      <w:pPr>
        <w:ind w:left="6480" w:hanging="360"/>
      </w:pPr>
      <w:rPr>
        <w:rFonts w:ascii="Wingdings" w:hAnsi="Wingdings" w:hint="default"/>
      </w:rPr>
    </w:lvl>
  </w:abstractNum>
  <w:abstractNum w:abstractNumId="9" w15:restartNumberingAfterBreak="0">
    <w:nsid w:val="24DB108D"/>
    <w:multiLevelType w:val="multilevel"/>
    <w:tmpl w:val="22BA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D3513D"/>
    <w:multiLevelType w:val="hybridMultilevel"/>
    <w:tmpl w:val="F35A6D8A"/>
    <w:lvl w:ilvl="0" w:tplc="AF5CFB3A">
      <w:start w:val="1"/>
      <w:numFmt w:val="bullet"/>
      <w:lvlText w:val=""/>
      <w:lvlJc w:val="left"/>
      <w:pPr>
        <w:ind w:left="720" w:hanging="360"/>
      </w:pPr>
      <w:rPr>
        <w:rFonts w:ascii="Symbol" w:hAnsi="Symbol" w:hint="default"/>
      </w:rPr>
    </w:lvl>
    <w:lvl w:ilvl="1" w:tplc="77B61774">
      <w:start w:val="1"/>
      <w:numFmt w:val="bullet"/>
      <w:lvlText w:val="o"/>
      <w:lvlJc w:val="left"/>
      <w:pPr>
        <w:ind w:left="1440" w:hanging="360"/>
      </w:pPr>
      <w:rPr>
        <w:rFonts w:ascii="Courier New" w:hAnsi="Courier New" w:hint="default"/>
      </w:rPr>
    </w:lvl>
    <w:lvl w:ilvl="2" w:tplc="FE7EE7EA">
      <w:start w:val="1"/>
      <w:numFmt w:val="bullet"/>
      <w:lvlText w:val=""/>
      <w:lvlJc w:val="left"/>
      <w:pPr>
        <w:ind w:left="2160" w:hanging="360"/>
      </w:pPr>
      <w:rPr>
        <w:rFonts w:ascii="Wingdings" w:hAnsi="Wingdings" w:hint="default"/>
      </w:rPr>
    </w:lvl>
    <w:lvl w:ilvl="3" w:tplc="7AEE9B2E">
      <w:start w:val="1"/>
      <w:numFmt w:val="bullet"/>
      <w:lvlText w:val=""/>
      <w:lvlJc w:val="left"/>
      <w:pPr>
        <w:ind w:left="2880" w:hanging="360"/>
      </w:pPr>
      <w:rPr>
        <w:rFonts w:ascii="Symbol" w:hAnsi="Symbol" w:hint="default"/>
      </w:rPr>
    </w:lvl>
    <w:lvl w:ilvl="4" w:tplc="A3E8A4A8">
      <w:start w:val="1"/>
      <w:numFmt w:val="bullet"/>
      <w:lvlText w:val="o"/>
      <w:lvlJc w:val="left"/>
      <w:pPr>
        <w:ind w:left="3600" w:hanging="360"/>
      </w:pPr>
      <w:rPr>
        <w:rFonts w:ascii="Courier New" w:hAnsi="Courier New" w:hint="default"/>
      </w:rPr>
    </w:lvl>
    <w:lvl w:ilvl="5" w:tplc="4EDC9D38">
      <w:start w:val="1"/>
      <w:numFmt w:val="bullet"/>
      <w:lvlText w:val=""/>
      <w:lvlJc w:val="left"/>
      <w:pPr>
        <w:ind w:left="4320" w:hanging="360"/>
      </w:pPr>
      <w:rPr>
        <w:rFonts w:ascii="Wingdings" w:hAnsi="Wingdings" w:hint="default"/>
      </w:rPr>
    </w:lvl>
    <w:lvl w:ilvl="6" w:tplc="01021378">
      <w:start w:val="1"/>
      <w:numFmt w:val="bullet"/>
      <w:lvlText w:val=""/>
      <w:lvlJc w:val="left"/>
      <w:pPr>
        <w:ind w:left="5040" w:hanging="360"/>
      </w:pPr>
      <w:rPr>
        <w:rFonts w:ascii="Symbol" w:hAnsi="Symbol" w:hint="default"/>
      </w:rPr>
    </w:lvl>
    <w:lvl w:ilvl="7" w:tplc="69B84ADA">
      <w:start w:val="1"/>
      <w:numFmt w:val="bullet"/>
      <w:lvlText w:val="o"/>
      <w:lvlJc w:val="left"/>
      <w:pPr>
        <w:ind w:left="5760" w:hanging="360"/>
      </w:pPr>
      <w:rPr>
        <w:rFonts w:ascii="Courier New" w:hAnsi="Courier New" w:hint="default"/>
      </w:rPr>
    </w:lvl>
    <w:lvl w:ilvl="8" w:tplc="1B2A6FFE">
      <w:start w:val="1"/>
      <w:numFmt w:val="bullet"/>
      <w:lvlText w:val=""/>
      <w:lvlJc w:val="left"/>
      <w:pPr>
        <w:ind w:left="6480" w:hanging="360"/>
      </w:pPr>
      <w:rPr>
        <w:rFonts w:ascii="Wingdings" w:hAnsi="Wingdings" w:hint="default"/>
      </w:rPr>
    </w:lvl>
  </w:abstractNum>
  <w:abstractNum w:abstractNumId="11"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D5A2A"/>
    <w:multiLevelType w:val="hybridMultilevel"/>
    <w:tmpl w:val="94B6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20ED4"/>
    <w:multiLevelType w:val="hybridMultilevel"/>
    <w:tmpl w:val="26D070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F2C34"/>
    <w:multiLevelType w:val="hybridMultilevel"/>
    <w:tmpl w:val="F75C29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88D6E0"/>
    <w:multiLevelType w:val="hybridMultilevel"/>
    <w:tmpl w:val="FFFFFFFF"/>
    <w:lvl w:ilvl="0" w:tplc="F36E5F2A">
      <w:start w:val="1"/>
      <w:numFmt w:val="bullet"/>
      <w:lvlText w:val=""/>
      <w:lvlJc w:val="left"/>
      <w:pPr>
        <w:ind w:left="720" w:hanging="360"/>
      </w:pPr>
      <w:rPr>
        <w:rFonts w:ascii="Symbol" w:hAnsi="Symbol" w:hint="default"/>
      </w:rPr>
    </w:lvl>
    <w:lvl w:ilvl="1" w:tplc="612EC0AC">
      <w:start w:val="1"/>
      <w:numFmt w:val="bullet"/>
      <w:lvlText w:val="o"/>
      <w:lvlJc w:val="left"/>
      <w:pPr>
        <w:ind w:left="1440" w:hanging="360"/>
      </w:pPr>
      <w:rPr>
        <w:rFonts w:ascii="Courier New" w:hAnsi="Courier New" w:hint="default"/>
      </w:rPr>
    </w:lvl>
    <w:lvl w:ilvl="2" w:tplc="3F46E262">
      <w:start w:val="1"/>
      <w:numFmt w:val="bullet"/>
      <w:lvlText w:val=""/>
      <w:lvlJc w:val="left"/>
      <w:pPr>
        <w:ind w:left="2160" w:hanging="360"/>
      </w:pPr>
      <w:rPr>
        <w:rFonts w:ascii="Wingdings" w:hAnsi="Wingdings" w:hint="default"/>
      </w:rPr>
    </w:lvl>
    <w:lvl w:ilvl="3" w:tplc="5C48C998">
      <w:start w:val="1"/>
      <w:numFmt w:val="bullet"/>
      <w:lvlText w:val=""/>
      <w:lvlJc w:val="left"/>
      <w:pPr>
        <w:ind w:left="2880" w:hanging="360"/>
      </w:pPr>
      <w:rPr>
        <w:rFonts w:ascii="Symbol" w:hAnsi="Symbol" w:hint="default"/>
      </w:rPr>
    </w:lvl>
    <w:lvl w:ilvl="4" w:tplc="4CA8238A">
      <w:start w:val="1"/>
      <w:numFmt w:val="bullet"/>
      <w:lvlText w:val="o"/>
      <w:lvlJc w:val="left"/>
      <w:pPr>
        <w:ind w:left="3600" w:hanging="360"/>
      </w:pPr>
      <w:rPr>
        <w:rFonts w:ascii="Courier New" w:hAnsi="Courier New" w:hint="default"/>
      </w:rPr>
    </w:lvl>
    <w:lvl w:ilvl="5" w:tplc="C7384434">
      <w:start w:val="1"/>
      <w:numFmt w:val="bullet"/>
      <w:lvlText w:val=""/>
      <w:lvlJc w:val="left"/>
      <w:pPr>
        <w:ind w:left="4320" w:hanging="360"/>
      </w:pPr>
      <w:rPr>
        <w:rFonts w:ascii="Wingdings" w:hAnsi="Wingdings" w:hint="default"/>
      </w:rPr>
    </w:lvl>
    <w:lvl w:ilvl="6" w:tplc="DB8AF1B0">
      <w:start w:val="1"/>
      <w:numFmt w:val="bullet"/>
      <w:lvlText w:val=""/>
      <w:lvlJc w:val="left"/>
      <w:pPr>
        <w:ind w:left="5040" w:hanging="360"/>
      </w:pPr>
      <w:rPr>
        <w:rFonts w:ascii="Symbol" w:hAnsi="Symbol" w:hint="default"/>
      </w:rPr>
    </w:lvl>
    <w:lvl w:ilvl="7" w:tplc="AF9A15E2">
      <w:start w:val="1"/>
      <w:numFmt w:val="bullet"/>
      <w:lvlText w:val="o"/>
      <w:lvlJc w:val="left"/>
      <w:pPr>
        <w:ind w:left="5760" w:hanging="360"/>
      </w:pPr>
      <w:rPr>
        <w:rFonts w:ascii="Courier New" w:hAnsi="Courier New" w:hint="default"/>
      </w:rPr>
    </w:lvl>
    <w:lvl w:ilvl="8" w:tplc="0024C638">
      <w:start w:val="1"/>
      <w:numFmt w:val="bullet"/>
      <w:lvlText w:val=""/>
      <w:lvlJc w:val="left"/>
      <w:pPr>
        <w:ind w:left="6480" w:hanging="360"/>
      </w:pPr>
      <w:rPr>
        <w:rFonts w:ascii="Wingdings" w:hAnsi="Wingdings" w:hint="default"/>
      </w:rPr>
    </w:lvl>
  </w:abstractNum>
  <w:abstractNum w:abstractNumId="18" w15:restartNumberingAfterBreak="0">
    <w:nsid w:val="5F451FFC"/>
    <w:multiLevelType w:val="hybridMultilevel"/>
    <w:tmpl w:val="618A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30F91"/>
    <w:multiLevelType w:val="hybridMultilevel"/>
    <w:tmpl w:val="A7A8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B7C7D"/>
    <w:multiLevelType w:val="multilevel"/>
    <w:tmpl w:val="2E8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D04280"/>
    <w:multiLevelType w:val="hybridMultilevel"/>
    <w:tmpl w:val="F65E3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9C2078F"/>
    <w:multiLevelType w:val="hybridMultilevel"/>
    <w:tmpl w:val="2F1A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C91B28"/>
    <w:multiLevelType w:val="multilevel"/>
    <w:tmpl w:val="2560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34EFF"/>
    <w:multiLevelType w:val="hybridMultilevel"/>
    <w:tmpl w:val="963E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673C30"/>
    <w:multiLevelType w:val="hybridMultilevel"/>
    <w:tmpl w:val="87F0A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DE83731"/>
    <w:multiLevelType w:val="multilevel"/>
    <w:tmpl w:val="0B6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FD0972"/>
    <w:multiLevelType w:val="hybridMultilevel"/>
    <w:tmpl w:val="F99EB84A"/>
    <w:lvl w:ilvl="0" w:tplc="18F83D84">
      <w:numFmt w:val="bullet"/>
      <w:lvlText w:val="-"/>
      <w:lvlJc w:val="left"/>
      <w:pPr>
        <w:ind w:left="720" w:hanging="360"/>
      </w:pPr>
      <w:rPr>
        <w:rFonts w:ascii="Avenir Next LT Pro" w:eastAsia="Avenir Next LT Pro" w:hAnsi="Avenir Next LT Pro" w:cs="Avenir Next LT Pro"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94881"/>
    <w:multiLevelType w:val="hybridMultilevel"/>
    <w:tmpl w:val="692C5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5422C9"/>
    <w:multiLevelType w:val="hybridMultilevel"/>
    <w:tmpl w:val="6F709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5629856">
    <w:abstractNumId w:val="12"/>
  </w:num>
  <w:num w:numId="2" w16cid:durableId="1936089643">
    <w:abstractNumId w:val="4"/>
  </w:num>
  <w:num w:numId="3" w16cid:durableId="422457728">
    <w:abstractNumId w:val="11"/>
  </w:num>
  <w:num w:numId="4" w16cid:durableId="8338187">
    <w:abstractNumId w:val="5"/>
  </w:num>
  <w:num w:numId="5" w16cid:durableId="962033069">
    <w:abstractNumId w:val="15"/>
  </w:num>
  <w:num w:numId="6" w16cid:durableId="1786851969">
    <w:abstractNumId w:val="8"/>
  </w:num>
  <w:num w:numId="7" w16cid:durableId="948582666">
    <w:abstractNumId w:val="28"/>
  </w:num>
  <w:num w:numId="8" w16cid:durableId="1464421947">
    <w:abstractNumId w:val="26"/>
  </w:num>
  <w:num w:numId="9" w16cid:durableId="787820115">
    <w:abstractNumId w:val="20"/>
  </w:num>
  <w:num w:numId="10" w16cid:durableId="1958440145">
    <w:abstractNumId w:val="9"/>
  </w:num>
  <w:num w:numId="11" w16cid:durableId="237175943">
    <w:abstractNumId w:val="25"/>
  </w:num>
  <w:num w:numId="12" w16cid:durableId="2036810795">
    <w:abstractNumId w:val="21"/>
  </w:num>
  <w:num w:numId="13" w16cid:durableId="819078209">
    <w:abstractNumId w:val="2"/>
  </w:num>
  <w:num w:numId="14" w16cid:durableId="349256733">
    <w:abstractNumId w:val="19"/>
  </w:num>
  <w:num w:numId="15" w16cid:durableId="408041305">
    <w:abstractNumId w:val="6"/>
  </w:num>
  <w:num w:numId="16" w16cid:durableId="1093353388">
    <w:abstractNumId w:val="22"/>
  </w:num>
  <w:num w:numId="17" w16cid:durableId="1574126271">
    <w:abstractNumId w:val="18"/>
  </w:num>
  <w:num w:numId="18" w16cid:durableId="534081863">
    <w:abstractNumId w:val="1"/>
  </w:num>
  <w:num w:numId="19" w16cid:durableId="720713947">
    <w:abstractNumId w:val="24"/>
  </w:num>
  <w:num w:numId="20" w16cid:durableId="1469784380">
    <w:abstractNumId w:val="13"/>
  </w:num>
  <w:num w:numId="21" w16cid:durableId="1338801537">
    <w:abstractNumId w:val="0"/>
  </w:num>
  <w:num w:numId="22" w16cid:durableId="1792430039">
    <w:abstractNumId w:val="17"/>
  </w:num>
  <w:num w:numId="23" w16cid:durableId="465784765">
    <w:abstractNumId w:val="16"/>
  </w:num>
  <w:num w:numId="24" w16cid:durableId="136650826">
    <w:abstractNumId w:val="29"/>
  </w:num>
  <w:num w:numId="25" w16cid:durableId="320013783">
    <w:abstractNumId w:val="14"/>
  </w:num>
  <w:num w:numId="26" w16cid:durableId="1178731326">
    <w:abstractNumId w:val="15"/>
  </w:num>
  <w:num w:numId="27" w16cid:durableId="1559050083">
    <w:abstractNumId w:val="10"/>
  </w:num>
  <w:num w:numId="28" w16cid:durableId="596016073">
    <w:abstractNumId w:val="23"/>
  </w:num>
  <w:num w:numId="29" w16cid:durableId="1897667943">
    <w:abstractNumId w:val="7"/>
  </w:num>
  <w:num w:numId="30" w16cid:durableId="788353548">
    <w:abstractNumId w:val="27"/>
  </w:num>
  <w:num w:numId="31" w16cid:durableId="1675373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7C"/>
    <w:rsid w:val="00007456"/>
    <w:rsid w:val="00016702"/>
    <w:rsid w:val="0002109E"/>
    <w:rsid w:val="000426F5"/>
    <w:rsid w:val="0004668C"/>
    <w:rsid w:val="00052FB7"/>
    <w:rsid w:val="00055510"/>
    <w:rsid w:val="00060B43"/>
    <w:rsid w:val="00062C0E"/>
    <w:rsid w:val="00070E22"/>
    <w:rsid w:val="00072CD0"/>
    <w:rsid w:val="00077BFD"/>
    <w:rsid w:val="00081776"/>
    <w:rsid w:val="00092842"/>
    <w:rsid w:val="000A1ED9"/>
    <w:rsid w:val="000C00F7"/>
    <w:rsid w:val="000D059D"/>
    <w:rsid w:val="000D2F59"/>
    <w:rsid w:val="000E3FE7"/>
    <w:rsid w:val="000E506D"/>
    <w:rsid w:val="00113F7E"/>
    <w:rsid w:val="00114350"/>
    <w:rsid w:val="00123238"/>
    <w:rsid w:val="00136923"/>
    <w:rsid w:val="001423FF"/>
    <w:rsid w:val="001565FA"/>
    <w:rsid w:val="00161651"/>
    <w:rsid w:val="00163432"/>
    <w:rsid w:val="00165B80"/>
    <w:rsid w:val="0017213A"/>
    <w:rsid w:val="001748AB"/>
    <w:rsid w:val="0018652A"/>
    <w:rsid w:val="00194B44"/>
    <w:rsid w:val="001A3FE2"/>
    <w:rsid w:val="001A4303"/>
    <w:rsid w:val="001A473E"/>
    <w:rsid w:val="001A7860"/>
    <w:rsid w:val="001D35AE"/>
    <w:rsid w:val="001D36B1"/>
    <w:rsid w:val="001E17E7"/>
    <w:rsid w:val="002232EE"/>
    <w:rsid w:val="00231146"/>
    <w:rsid w:val="00234E83"/>
    <w:rsid w:val="00240CCD"/>
    <w:rsid w:val="00245ABE"/>
    <w:rsid w:val="00245C9F"/>
    <w:rsid w:val="00263347"/>
    <w:rsid w:val="0026754C"/>
    <w:rsid w:val="00281752"/>
    <w:rsid w:val="00283C4B"/>
    <w:rsid w:val="00287E19"/>
    <w:rsid w:val="00287F78"/>
    <w:rsid w:val="002930E7"/>
    <w:rsid w:val="00294CF0"/>
    <w:rsid w:val="002A267E"/>
    <w:rsid w:val="002A4701"/>
    <w:rsid w:val="002A65A1"/>
    <w:rsid w:val="002A765E"/>
    <w:rsid w:val="002B3E53"/>
    <w:rsid w:val="002B5451"/>
    <w:rsid w:val="002C4E69"/>
    <w:rsid w:val="002C77DB"/>
    <w:rsid w:val="002D0CD6"/>
    <w:rsid w:val="002D56EA"/>
    <w:rsid w:val="002D5B4C"/>
    <w:rsid w:val="002E3BFC"/>
    <w:rsid w:val="002F368A"/>
    <w:rsid w:val="002F5741"/>
    <w:rsid w:val="0032038D"/>
    <w:rsid w:val="00322DCF"/>
    <w:rsid w:val="00327353"/>
    <w:rsid w:val="00327375"/>
    <w:rsid w:val="003328B7"/>
    <w:rsid w:val="00370E85"/>
    <w:rsid w:val="003749C1"/>
    <w:rsid w:val="00384CD9"/>
    <w:rsid w:val="00385DF4"/>
    <w:rsid w:val="00390AFE"/>
    <w:rsid w:val="003931D8"/>
    <w:rsid w:val="00394ACC"/>
    <w:rsid w:val="003A3716"/>
    <w:rsid w:val="003B2F72"/>
    <w:rsid w:val="003C0546"/>
    <w:rsid w:val="003E07E3"/>
    <w:rsid w:val="003E20DF"/>
    <w:rsid w:val="003E24C5"/>
    <w:rsid w:val="003E464A"/>
    <w:rsid w:val="0041441C"/>
    <w:rsid w:val="00426397"/>
    <w:rsid w:val="0044202B"/>
    <w:rsid w:val="00442197"/>
    <w:rsid w:val="004578BD"/>
    <w:rsid w:val="00466C43"/>
    <w:rsid w:val="004700C9"/>
    <w:rsid w:val="0048565B"/>
    <w:rsid w:val="00487277"/>
    <w:rsid w:val="0049427D"/>
    <w:rsid w:val="004A79F8"/>
    <w:rsid w:val="004B065B"/>
    <w:rsid w:val="004B79DE"/>
    <w:rsid w:val="004D0355"/>
    <w:rsid w:val="004D61CA"/>
    <w:rsid w:val="004D75B0"/>
    <w:rsid w:val="004E3501"/>
    <w:rsid w:val="004F0CB1"/>
    <w:rsid w:val="004F20C8"/>
    <w:rsid w:val="004F5EFF"/>
    <w:rsid w:val="00513F09"/>
    <w:rsid w:val="00533853"/>
    <w:rsid w:val="00533FDC"/>
    <w:rsid w:val="00544019"/>
    <w:rsid w:val="0055178A"/>
    <w:rsid w:val="005574A2"/>
    <w:rsid w:val="00562EF9"/>
    <w:rsid w:val="00563639"/>
    <w:rsid w:val="00572DAF"/>
    <w:rsid w:val="005757CB"/>
    <w:rsid w:val="005763D2"/>
    <w:rsid w:val="00590848"/>
    <w:rsid w:val="005920D8"/>
    <w:rsid w:val="005B7727"/>
    <w:rsid w:val="005C0A74"/>
    <w:rsid w:val="005C1A3A"/>
    <w:rsid w:val="005C26D9"/>
    <w:rsid w:val="005F07C4"/>
    <w:rsid w:val="005F09F1"/>
    <w:rsid w:val="005F4CF3"/>
    <w:rsid w:val="006054D7"/>
    <w:rsid w:val="00613FBB"/>
    <w:rsid w:val="006150D9"/>
    <w:rsid w:val="00617BFB"/>
    <w:rsid w:val="006310BD"/>
    <w:rsid w:val="00633EDB"/>
    <w:rsid w:val="0063483B"/>
    <w:rsid w:val="0063549B"/>
    <w:rsid w:val="0063617B"/>
    <w:rsid w:val="0064188B"/>
    <w:rsid w:val="006445BF"/>
    <w:rsid w:val="00655FB5"/>
    <w:rsid w:val="0066008B"/>
    <w:rsid w:val="00667AE0"/>
    <w:rsid w:val="006732D4"/>
    <w:rsid w:val="00690A1C"/>
    <w:rsid w:val="00697EAF"/>
    <w:rsid w:val="006A0044"/>
    <w:rsid w:val="006B2693"/>
    <w:rsid w:val="006C111C"/>
    <w:rsid w:val="006C69F1"/>
    <w:rsid w:val="006C707C"/>
    <w:rsid w:val="006D3094"/>
    <w:rsid w:val="006D3DAA"/>
    <w:rsid w:val="006F53E5"/>
    <w:rsid w:val="00707042"/>
    <w:rsid w:val="00711F96"/>
    <w:rsid w:val="00715378"/>
    <w:rsid w:val="00716E4E"/>
    <w:rsid w:val="00720D18"/>
    <w:rsid w:val="007342C4"/>
    <w:rsid w:val="0073578A"/>
    <w:rsid w:val="0074618F"/>
    <w:rsid w:val="00752508"/>
    <w:rsid w:val="00757DD8"/>
    <w:rsid w:val="00772E39"/>
    <w:rsid w:val="00783E70"/>
    <w:rsid w:val="00787BA6"/>
    <w:rsid w:val="00797FED"/>
    <w:rsid w:val="007A7BB0"/>
    <w:rsid w:val="007C121C"/>
    <w:rsid w:val="007C3DA9"/>
    <w:rsid w:val="007D0F76"/>
    <w:rsid w:val="007D4305"/>
    <w:rsid w:val="007D52DB"/>
    <w:rsid w:val="007D7E89"/>
    <w:rsid w:val="008004DD"/>
    <w:rsid w:val="008061A8"/>
    <w:rsid w:val="0082170E"/>
    <w:rsid w:val="00833715"/>
    <w:rsid w:val="0086038F"/>
    <w:rsid w:val="00863620"/>
    <w:rsid w:val="0086629B"/>
    <w:rsid w:val="00871498"/>
    <w:rsid w:val="00874FEC"/>
    <w:rsid w:val="0087550C"/>
    <w:rsid w:val="00876954"/>
    <w:rsid w:val="008A32FC"/>
    <w:rsid w:val="008A68AF"/>
    <w:rsid w:val="008C4D2A"/>
    <w:rsid w:val="008D19DE"/>
    <w:rsid w:val="008D33F7"/>
    <w:rsid w:val="008D44FB"/>
    <w:rsid w:val="008D7D37"/>
    <w:rsid w:val="008E4F1A"/>
    <w:rsid w:val="008F2F80"/>
    <w:rsid w:val="008F5BAD"/>
    <w:rsid w:val="009026E6"/>
    <w:rsid w:val="00907E7C"/>
    <w:rsid w:val="009161D4"/>
    <w:rsid w:val="00932E77"/>
    <w:rsid w:val="009412D9"/>
    <w:rsid w:val="0094306F"/>
    <w:rsid w:val="0095600E"/>
    <w:rsid w:val="00963F0A"/>
    <w:rsid w:val="00971115"/>
    <w:rsid w:val="00973E64"/>
    <w:rsid w:val="00975667"/>
    <w:rsid w:val="0097688D"/>
    <w:rsid w:val="00986DEB"/>
    <w:rsid w:val="009911B8"/>
    <w:rsid w:val="009A3DD4"/>
    <w:rsid w:val="009C0F56"/>
    <w:rsid w:val="009C5836"/>
    <w:rsid w:val="00A07BEE"/>
    <w:rsid w:val="00A170B7"/>
    <w:rsid w:val="00A24DD8"/>
    <w:rsid w:val="00A41AEF"/>
    <w:rsid w:val="00A727AF"/>
    <w:rsid w:val="00A75454"/>
    <w:rsid w:val="00A85305"/>
    <w:rsid w:val="00A85ACB"/>
    <w:rsid w:val="00A9037B"/>
    <w:rsid w:val="00A93C6A"/>
    <w:rsid w:val="00A96093"/>
    <w:rsid w:val="00AA578E"/>
    <w:rsid w:val="00AA5BCA"/>
    <w:rsid w:val="00AB155E"/>
    <w:rsid w:val="00AB77D9"/>
    <w:rsid w:val="00AC6E00"/>
    <w:rsid w:val="00AD789E"/>
    <w:rsid w:val="00AF1B02"/>
    <w:rsid w:val="00B007B2"/>
    <w:rsid w:val="00B36389"/>
    <w:rsid w:val="00B51890"/>
    <w:rsid w:val="00B60C99"/>
    <w:rsid w:val="00B6692B"/>
    <w:rsid w:val="00B74D8A"/>
    <w:rsid w:val="00B844A6"/>
    <w:rsid w:val="00B90BFE"/>
    <w:rsid w:val="00BA578E"/>
    <w:rsid w:val="00BB6A99"/>
    <w:rsid w:val="00BC6522"/>
    <w:rsid w:val="00BC6BA5"/>
    <w:rsid w:val="00BD09D5"/>
    <w:rsid w:val="00BD10BC"/>
    <w:rsid w:val="00BD6E52"/>
    <w:rsid w:val="00BD78F8"/>
    <w:rsid w:val="00BE033A"/>
    <w:rsid w:val="00BE10AC"/>
    <w:rsid w:val="00BE7CB7"/>
    <w:rsid w:val="00C04A32"/>
    <w:rsid w:val="00C11425"/>
    <w:rsid w:val="00C152D1"/>
    <w:rsid w:val="00C16E69"/>
    <w:rsid w:val="00C37C79"/>
    <w:rsid w:val="00C40910"/>
    <w:rsid w:val="00C43958"/>
    <w:rsid w:val="00C60F3F"/>
    <w:rsid w:val="00C658AC"/>
    <w:rsid w:val="00C65A58"/>
    <w:rsid w:val="00C66106"/>
    <w:rsid w:val="00C75B69"/>
    <w:rsid w:val="00C87B4A"/>
    <w:rsid w:val="00CA10F0"/>
    <w:rsid w:val="00CA5455"/>
    <w:rsid w:val="00CC3E40"/>
    <w:rsid w:val="00CD4114"/>
    <w:rsid w:val="00CE4CE4"/>
    <w:rsid w:val="00CE57BE"/>
    <w:rsid w:val="00CE6D2C"/>
    <w:rsid w:val="00CF328A"/>
    <w:rsid w:val="00CF34D4"/>
    <w:rsid w:val="00CF5FCB"/>
    <w:rsid w:val="00D041A1"/>
    <w:rsid w:val="00D05558"/>
    <w:rsid w:val="00D15A06"/>
    <w:rsid w:val="00D32790"/>
    <w:rsid w:val="00D350AD"/>
    <w:rsid w:val="00D3715A"/>
    <w:rsid w:val="00D4271D"/>
    <w:rsid w:val="00D44FDA"/>
    <w:rsid w:val="00D53DAD"/>
    <w:rsid w:val="00D566BF"/>
    <w:rsid w:val="00D60BD3"/>
    <w:rsid w:val="00D61E4C"/>
    <w:rsid w:val="00D654AD"/>
    <w:rsid w:val="00D70705"/>
    <w:rsid w:val="00D84756"/>
    <w:rsid w:val="00D94C97"/>
    <w:rsid w:val="00DB29BA"/>
    <w:rsid w:val="00DB78BF"/>
    <w:rsid w:val="00DC03B6"/>
    <w:rsid w:val="00DC1160"/>
    <w:rsid w:val="00DC248C"/>
    <w:rsid w:val="00DC2C26"/>
    <w:rsid w:val="00DC35CD"/>
    <w:rsid w:val="00DD45B0"/>
    <w:rsid w:val="00DD563C"/>
    <w:rsid w:val="00DD703E"/>
    <w:rsid w:val="00DF00A7"/>
    <w:rsid w:val="00E04194"/>
    <w:rsid w:val="00E13BE3"/>
    <w:rsid w:val="00E23CF2"/>
    <w:rsid w:val="00E25737"/>
    <w:rsid w:val="00E43429"/>
    <w:rsid w:val="00E6287D"/>
    <w:rsid w:val="00E67D40"/>
    <w:rsid w:val="00E8040A"/>
    <w:rsid w:val="00E87635"/>
    <w:rsid w:val="00EA5221"/>
    <w:rsid w:val="00EB162A"/>
    <w:rsid w:val="00EB2B4B"/>
    <w:rsid w:val="00EB3BAE"/>
    <w:rsid w:val="00EB79A2"/>
    <w:rsid w:val="00EC33CC"/>
    <w:rsid w:val="00EC3647"/>
    <w:rsid w:val="00EC446A"/>
    <w:rsid w:val="00ED1932"/>
    <w:rsid w:val="00ED3F3A"/>
    <w:rsid w:val="00EE4F84"/>
    <w:rsid w:val="00EF011C"/>
    <w:rsid w:val="00EF39BB"/>
    <w:rsid w:val="00EF60C4"/>
    <w:rsid w:val="00F0219C"/>
    <w:rsid w:val="00F16A47"/>
    <w:rsid w:val="00F333CC"/>
    <w:rsid w:val="00F33711"/>
    <w:rsid w:val="00F43A84"/>
    <w:rsid w:val="00F43D13"/>
    <w:rsid w:val="00F50D2E"/>
    <w:rsid w:val="00F535E3"/>
    <w:rsid w:val="00F612A0"/>
    <w:rsid w:val="00F62F1A"/>
    <w:rsid w:val="00F66133"/>
    <w:rsid w:val="00F77049"/>
    <w:rsid w:val="00F86789"/>
    <w:rsid w:val="00FA0E7E"/>
    <w:rsid w:val="00FB1EA5"/>
    <w:rsid w:val="00FB30BE"/>
    <w:rsid w:val="00FC733B"/>
    <w:rsid w:val="00FC7E49"/>
    <w:rsid w:val="00FC7ECA"/>
    <w:rsid w:val="00FE3547"/>
    <w:rsid w:val="00FE42FB"/>
    <w:rsid w:val="00FE4DA8"/>
    <w:rsid w:val="00FE5028"/>
    <w:rsid w:val="00FF13BD"/>
    <w:rsid w:val="00FF4CEC"/>
    <w:rsid w:val="00FF65E5"/>
    <w:rsid w:val="026E3F81"/>
    <w:rsid w:val="02DA24D9"/>
    <w:rsid w:val="06952D32"/>
    <w:rsid w:val="082F5E26"/>
    <w:rsid w:val="0FD3D282"/>
    <w:rsid w:val="13165C95"/>
    <w:rsid w:val="1F960F5D"/>
    <w:rsid w:val="1FD306A2"/>
    <w:rsid w:val="1FF92B80"/>
    <w:rsid w:val="2128DD7B"/>
    <w:rsid w:val="23E87EF0"/>
    <w:rsid w:val="2538A214"/>
    <w:rsid w:val="2A9EC9C8"/>
    <w:rsid w:val="33521B7C"/>
    <w:rsid w:val="344DE16D"/>
    <w:rsid w:val="385FED10"/>
    <w:rsid w:val="3CCF52D2"/>
    <w:rsid w:val="41CA4663"/>
    <w:rsid w:val="424B52A5"/>
    <w:rsid w:val="4665F527"/>
    <w:rsid w:val="47811354"/>
    <w:rsid w:val="4CCBE264"/>
    <w:rsid w:val="541D9FF5"/>
    <w:rsid w:val="565A18EB"/>
    <w:rsid w:val="57F5CAAD"/>
    <w:rsid w:val="5DE60781"/>
    <w:rsid w:val="6069DB8A"/>
    <w:rsid w:val="61927101"/>
    <w:rsid w:val="6390E176"/>
    <w:rsid w:val="639A1914"/>
    <w:rsid w:val="63A8735F"/>
    <w:rsid w:val="6ADA0C1D"/>
    <w:rsid w:val="6B43797C"/>
    <w:rsid w:val="6B65152B"/>
    <w:rsid w:val="6C851D8A"/>
    <w:rsid w:val="6DF95336"/>
    <w:rsid w:val="6F40AF57"/>
    <w:rsid w:val="70CC7491"/>
    <w:rsid w:val="72544059"/>
    <w:rsid w:val="72BD20BC"/>
    <w:rsid w:val="74C3ECAA"/>
    <w:rsid w:val="753CF581"/>
    <w:rsid w:val="75B45861"/>
    <w:rsid w:val="75E8B7AF"/>
    <w:rsid w:val="78B53890"/>
    <w:rsid w:val="7B4E91C2"/>
    <w:rsid w:val="7B8C78A9"/>
    <w:rsid w:val="7BE79E72"/>
    <w:rsid w:val="7C74A3C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C49D62"/>
  <w15:docId w15:val="{39FF7C46-D7C2-49F1-B809-6FC4DCBD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5B0"/>
    <w:pPr>
      <w:spacing w:before="120" w:after="180" w:line="276" w:lineRule="auto"/>
    </w:pPr>
    <w:rPr>
      <w:rFonts w:ascii="Avenir Next LT Pro" w:hAnsi="Avenir Next LT Pro"/>
      <w:sz w:val="24"/>
    </w:rPr>
  </w:style>
  <w:style w:type="paragraph" w:styleId="Heading1">
    <w:name w:val="heading 1"/>
    <w:aliases w:val="Cover heading"/>
    <w:basedOn w:val="Normal"/>
    <w:next w:val="Normal"/>
    <w:link w:val="Heading1Char"/>
    <w:uiPriority w:val="9"/>
    <w:qFormat/>
    <w:rsid w:val="00426397"/>
    <w:pPr>
      <w:spacing w:before="240" w:after="120"/>
      <w:outlineLvl w:val="0"/>
    </w:pPr>
    <w:rPr>
      <w:b/>
      <w:bCs/>
      <w:noProof/>
      <w:color w:val="66A987"/>
      <w:sz w:val="56"/>
      <w:szCs w:val="56"/>
    </w:rPr>
  </w:style>
  <w:style w:type="paragraph" w:styleId="Heading2">
    <w:name w:val="heading 2"/>
    <w:basedOn w:val="Normal"/>
    <w:next w:val="Normal"/>
    <w:link w:val="Heading2Char"/>
    <w:uiPriority w:val="9"/>
    <w:unhideWhenUsed/>
    <w:qFormat/>
    <w:rsid w:val="004578BD"/>
    <w:pPr>
      <w:outlineLvl w:val="1"/>
    </w:pPr>
    <w:rPr>
      <w:i/>
      <w:iCs/>
      <w:color w:val="139EAB"/>
      <w:sz w:val="36"/>
      <w:szCs w:val="24"/>
    </w:rPr>
  </w:style>
  <w:style w:type="paragraph" w:styleId="Heading3">
    <w:name w:val="heading 3"/>
    <w:basedOn w:val="Subtitle"/>
    <w:next w:val="Normal"/>
    <w:link w:val="Heading3Char"/>
    <w:autoRedefine/>
    <w:uiPriority w:val="9"/>
    <w:unhideWhenUsed/>
    <w:qFormat/>
    <w:rsid w:val="001A4303"/>
    <w:pPr>
      <w:spacing w:before="60"/>
      <w:outlineLvl w:val="2"/>
    </w:pPr>
    <w:rPr>
      <w:color w:val="000000"/>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426397"/>
    <w:rPr>
      <w:rFonts w:ascii="Avenir Next LT Pro" w:hAnsi="Avenir Next LT Pro"/>
      <w:b/>
      <w:bCs/>
      <w:noProof/>
      <w:color w:val="66A987"/>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4578BD"/>
    <w:rPr>
      <w:rFonts w:ascii="Avenir Next LT Pro" w:hAnsi="Avenir Next LT Pro"/>
      <w:i/>
      <w:iCs/>
      <w:color w:val="139EAB"/>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1A4303"/>
    <w:rPr>
      <w:rFonts w:ascii="Avenir Next LT Pro" w:hAnsi="Avenir Next LT Pro"/>
      <w:b/>
      <w:bCs/>
      <w:color w:val="000000"/>
      <w:spacing w:val="10"/>
      <w:sz w:val="28"/>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character" w:styleId="Hyperlink">
    <w:name w:val="Hyperlink"/>
    <w:basedOn w:val="DefaultParagraphFont"/>
    <w:uiPriority w:val="99"/>
    <w:unhideWhenUsed/>
    <w:rsid w:val="006C707C"/>
    <w:rPr>
      <w:color w:val="0085E8" w:themeColor="hyperlink"/>
      <w:u w:val="single"/>
    </w:rPr>
  </w:style>
  <w:style w:type="paragraph" w:customStyle="1" w:styleId="paragraph">
    <w:name w:val="paragraph"/>
    <w:basedOn w:val="Normal"/>
    <w:rsid w:val="006C707C"/>
    <w:pPr>
      <w:spacing w:before="100" w:beforeAutospacing="1" w:after="100" w:afterAutospacing="1" w:line="240" w:lineRule="auto"/>
    </w:pPr>
    <w:rPr>
      <w:rFonts w:ascii="Times New Roman" w:eastAsia="Times New Roman" w:hAnsi="Times New Roman" w:cs="Times New Roman"/>
      <w:bCs/>
      <w:szCs w:val="24"/>
      <w:lang w:val="en-AU" w:eastAsia="en-AU"/>
    </w:rPr>
  </w:style>
  <w:style w:type="character" w:styleId="CommentReference">
    <w:name w:val="annotation reference"/>
    <w:basedOn w:val="DefaultParagraphFont"/>
    <w:uiPriority w:val="99"/>
    <w:semiHidden/>
    <w:unhideWhenUsed/>
    <w:rsid w:val="006C707C"/>
    <w:rPr>
      <w:sz w:val="16"/>
      <w:szCs w:val="16"/>
    </w:rPr>
  </w:style>
  <w:style w:type="paragraph" w:styleId="CommentText">
    <w:name w:val="annotation text"/>
    <w:basedOn w:val="Normal"/>
    <w:link w:val="CommentTextChar"/>
    <w:uiPriority w:val="99"/>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CommentTextChar">
    <w:name w:val="Comment Text Char"/>
    <w:basedOn w:val="DefaultParagraphFont"/>
    <w:link w:val="CommentText"/>
    <w:uiPriority w:val="99"/>
    <w:rsid w:val="006C707C"/>
    <w:rPr>
      <w:rFonts w:ascii="Calibri" w:eastAsiaTheme="minorHAnsi" w:hAnsi="Calibri" w:cstheme="minorBidi"/>
      <w:kern w:val="2"/>
      <w:lang w:val="en-AU" w:eastAsia="en-US"/>
      <w14:ligatures w14:val="standardContextual"/>
    </w:rPr>
  </w:style>
  <w:style w:type="paragraph" w:styleId="FootnoteText">
    <w:name w:val="footnote text"/>
    <w:basedOn w:val="Normal"/>
    <w:link w:val="FootnoteTextChar"/>
    <w:uiPriority w:val="99"/>
    <w:semiHidden/>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FootnoteTextChar">
    <w:name w:val="Footnote Text Char"/>
    <w:basedOn w:val="DefaultParagraphFont"/>
    <w:link w:val="FootnoteText"/>
    <w:uiPriority w:val="99"/>
    <w:semiHidden/>
    <w:rsid w:val="006C707C"/>
    <w:rPr>
      <w:rFonts w:ascii="Calibri" w:eastAsiaTheme="minorHAnsi" w:hAnsi="Calibr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6C707C"/>
    <w:rPr>
      <w:vertAlign w:val="superscript"/>
    </w:rPr>
  </w:style>
  <w:style w:type="character" w:styleId="FollowedHyperlink">
    <w:name w:val="FollowedHyperlink"/>
    <w:basedOn w:val="DefaultParagraphFont"/>
    <w:uiPriority w:val="99"/>
    <w:semiHidden/>
    <w:unhideWhenUsed/>
    <w:rsid w:val="00F333CC"/>
    <w:rPr>
      <w:color w:val="954F72" w:themeColor="followedHyperlink"/>
      <w:u w:val="single"/>
    </w:rPr>
  </w:style>
  <w:style w:type="character" w:styleId="UnresolvedMention">
    <w:name w:val="Unresolved Mention"/>
    <w:basedOn w:val="DefaultParagraphFont"/>
    <w:uiPriority w:val="99"/>
    <w:unhideWhenUsed/>
    <w:rsid w:val="008F2F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D35AE"/>
    <w:pPr>
      <w:spacing w:before="120" w:after="180"/>
    </w:pPr>
    <w:rPr>
      <w:rFonts w:ascii="Avenir Next LT Pro" w:eastAsiaTheme="minorEastAsia" w:hAnsi="Avenir Next LT Pro" w:cs="Arial"/>
      <w:b/>
      <w:bCs/>
      <w:kern w:val="0"/>
      <w:lang w:val="en-US" w:eastAsia="ja-JP"/>
      <w14:ligatures w14:val="none"/>
    </w:rPr>
  </w:style>
  <w:style w:type="character" w:customStyle="1" w:styleId="CommentSubjectChar">
    <w:name w:val="Comment Subject Char"/>
    <w:basedOn w:val="CommentTextChar"/>
    <w:link w:val="CommentSubject"/>
    <w:uiPriority w:val="99"/>
    <w:semiHidden/>
    <w:rsid w:val="008F2F80"/>
    <w:rPr>
      <w:rFonts w:ascii="Avenir Next LT Pro" w:eastAsiaTheme="minorHAnsi" w:hAnsi="Avenir Next LT Pro" w:cstheme="minorBidi"/>
      <w:b/>
      <w:bCs/>
      <w:kern w:val="2"/>
      <w:sz w:val="24"/>
      <w:lang w:val="en-AU" w:eastAsia="en-US"/>
      <w14:ligatures w14:val="standardContextual"/>
    </w:rPr>
  </w:style>
  <w:style w:type="character" w:styleId="Mention">
    <w:name w:val="Mention"/>
    <w:basedOn w:val="DefaultParagraphFont"/>
    <w:uiPriority w:val="99"/>
    <w:unhideWhenUsed/>
    <w:rsid w:val="008F2F8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salvos.org.au/toolkit/resource/welcome-to-country-and-acknowledgement-of-country/2258/" TargetMode="External"/><Relationship Id="rId18" Type="http://schemas.openxmlformats.org/officeDocument/2006/relationships/hyperlink" Target="https://www.reconciliation.org.au/publication/the-mabo-native-title-decision/"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reconciliation.org.au/publication/1967-referendum/" TargetMode="External"/><Relationship Id="rId2" Type="http://schemas.openxmlformats.org/officeDocument/2006/relationships/customXml" Target="../customXml/item2.xml"/><Relationship Id="rId16" Type="http://schemas.openxmlformats.org/officeDocument/2006/relationships/hyperlink" Target="https://www.youtube.com/playlist?list=PLnVZ6uQsvgjUYIRC3LmeoaJ-PSuD5ntDj" TargetMode="External"/><Relationship Id="rId20" Type="http://schemas.openxmlformats.org/officeDocument/2006/relationships/hyperlink" Target="https://www.reconciliation.org.au/our-work/national-reconciliation-wee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home.salvoscentral.org/content/page/67f64dde0cd5df360e10a88a?frontend=tru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upplynation.org.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mMugMZjGgl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salvationarmy.org.au/national-reconciliation-week/" TargetMode="External"/><Relationship Id="rId2" Type="http://schemas.openxmlformats.org/officeDocument/2006/relationships/hyperlink" Target="https://www.reconciliation.org.au/our-work/national-reconciliation-week/" TargetMode="External"/><Relationship Id="rId1" Type="http://schemas.openxmlformats.org/officeDocument/2006/relationships/hyperlink" Target="https://home.salvoscentral.org/content/page/6881bd2a8ed8e671075a82f9" TargetMode="External"/><Relationship Id="rId5" Type="http://schemas.openxmlformats.org/officeDocument/2006/relationships/hyperlink" Target="https://www.reconciliation.org.au/our-work/national-reconciliation-week/" TargetMode="External"/><Relationship Id="rId4" Type="http://schemas.openxmlformats.org/officeDocument/2006/relationships/hyperlink" Target="https://www.reconciliation.org.au/our-work/national-reconciliation-wee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2B7630-5670-4B88-91B7-4F9689BD5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3.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4.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Adele Wakeling</cp:lastModifiedBy>
  <cp:revision>9</cp:revision>
  <cp:lastPrinted>2026-01-08T06:47:00Z</cp:lastPrinted>
  <dcterms:created xsi:type="dcterms:W3CDTF">2026-04-10T05:03:00Z</dcterms:created>
  <dcterms:modified xsi:type="dcterms:W3CDTF">2026-04-21T06:58:00Z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30f74c6b-7c1c-4350-bda6-a3e0cd15596d</vt:lpwstr>
  </property>
</Properties>
</file>