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D023E" w14:textId="77777777" w:rsidR="004C0420" w:rsidRPr="0088729C" w:rsidRDefault="004C0420" w:rsidP="00126681">
      <w:pPr>
        <w:rPr>
          <w:rFonts w:eastAsia="Calibri" w:cs="Calibri"/>
          <w:b/>
          <w:szCs w:val="24"/>
        </w:rPr>
        <w:sectPr w:rsidR="004C0420" w:rsidRPr="0088729C" w:rsidSect="00821B70">
          <w:headerReference w:type="default" r:id="rId11"/>
          <w:pgSz w:w="11906" w:h="16838"/>
          <w:pgMar w:top="1440" w:right="1440" w:bottom="1440" w:left="1440" w:header="1417" w:footer="709" w:gutter="0"/>
          <w:cols w:space="708"/>
          <w:docGrid w:linePitch="360"/>
        </w:sectPr>
      </w:pPr>
    </w:p>
    <w:p w14:paraId="2F6EF4AB" w14:textId="77777777" w:rsidR="004C0420" w:rsidRPr="0088729C" w:rsidRDefault="004C0420" w:rsidP="00126681">
      <w:pPr>
        <w:rPr>
          <w:rFonts w:eastAsia="Calibri" w:cs="Calibri"/>
          <w:b/>
          <w:szCs w:val="24"/>
        </w:rPr>
      </w:pPr>
    </w:p>
    <w:p w14:paraId="570B15B2" w14:textId="266C74AF" w:rsidR="00126681" w:rsidRPr="0088729C" w:rsidRDefault="00126681" w:rsidP="00173A72">
      <w:pPr>
        <w:pStyle w:val="Heading2"/>
      </w:pPr>
      <w:r w:rsidRPr="0088729C">
        <w:t>Acknowledgement of Country</w:t>
      </w:r>
    </w:p>
    <w:p w14:paraId="5F4C3D02" w14:textId="77777777" w:rsidR="00126681" w:rsidRPr="0088729C" w:rsidRDefault="00126681" w:rsidP="008A4FF6">
      <w:pPr>
        <w:rPr>
          <w:rFonts w:eastAsia="Calibri"/>
          <w:szCs w:val="24"/>
        </w:rPr>
      </w:pPr>
      <w:r w:rsidRPr="0088729C">
        <w:rPr>
          <w:rFonts w:eastAsia="Calibri"/>
          <w:szCs w:val="24"/>
        </w:rPr>
        <w:t xml:space="preserve">Leaders are encouraged to share an Acknowledgement of Country. Refer to the Salvos Toolkit to help write your Acknowledgement: </w:t>
      </w:r>
      <w:hyperlink r:id="rId12" w:history="1">
        <w:r w:rsidRPr="0088729C">
          <w:rPr>
            <w:rStyle w:val="Hyperlink"/>
            <w:rFonts w:eastAsia="Calibri" w:cs="Calibri"/>
            <w:szCs w:val="24"/>
          </w:rPr>
          <w:t>Welcome to Country and Acknowledgement of Country</w:t>
        </w:r>
      </w:hyperlink>
      <w:r w:rsidRPr="0088729C">
        <w:rPr>
          <w:rFonts w:eastAsia="Calibri"/>
          <w:szCs w:val="24"/>
        </w:rPr>
        <w:t> </w:t>
      </w:r>
    </w:p>
    <w:p w14:paraId="0ACD4C6C" w14:textId="77777777" w:rsidR="00126681" w:rsidRPr="0088729C" w:rsidRDefault="00126681" w:rsidP="008A4FF6">
      <w:pPr>
        <w:rPr>
          <w:rFonts w:eastAsia="Calibri"/>
          <w:szCs w:val="24"/>
        </w:rPr>
      </w:pPr>
      <w:r w:rsidRPr="0088729C">
        <w:rPr>
          <w:rFonts w:eastAsia="Calibri"/>
          <w:szCs w:val="24"/>
        </w:rPr>
        <w:t xml:space="preserve">Or use the following Acknowledgement, either by speaking the script (below) or playing the video: </w:t>
      </w:r>
      <w:hyperlink r:id="rId13" w:history="1">
        <w:r w:rsidRPr="0088729C">
          <w:rPr>
            <w:rStyle w:val="Hyperlink"/>
            <w:rFonts w:eastAsia="Calibri" w:cs="Calibri"/>
            <w:szCs w:val="24"/>
          </w:rPr>
          <w:t>Acknowledgment of Country | Major Matt Reeve</w:t>
        </w:r>
      </w:hyperlink>
    </w:p>
    <w:p w14:paraId="00F984C9" w14:textId="77777777" w:rsidR="00126681" w:rsidRPr="0088729C" w:rsidRDefault="00126681" w:rsidP="008A4FF6">
      <w:pPr>
        <w:rPr>
          <w:rStyle w:val="Emphasis"/>
          <w:szCs w:val="24"/>
        </w:rPr>
      </w:pPr>
      <w:r w:rsidRPr="0088729C">
        <w:rPr>
          <w:rStyle w:val="Emphasis"/>
          <w:szCs w:val="24"/>
        </w:rPr>
        <w:t xml:space="preserve">The Salvation Army acknowledges First Nations peoples as the Traditional Owners of the lands and waterways of Australia, that we now share.  </w:t>
      </w:r>
    </w:p>
    <w:p w14:paraId="7F67B34F" w14:textId="77777777" w:rsidR="00126681" w:rsidRPr="0088729C" w:rsidRDefault="00126681" w:rsidP="008A4FF6">
      <w:pPr>
        <w:rPr>
          <w:rStyle w:val="Emphasis"/>
          <w:szCs w:val="24"/>
        </w:rPr>
      </w:pPr>
      <w:r w:rsidRPr="0088729C">
        <w:rPr>
          <w:rStyle w:val="Emphasis"/>
          <w:szCs w:val="24"/>
        </w:rPr>
        <w:t xml:space="preserve">We acknowledge their unique cultural and spiritual connections to the lands and waters, honouring their wisdom, strength and resilience as the world’s oldest living cultures.  </w:t>
      </w:r>
    </w:p>
    <w:p w14:paraId="4856E8EB" w14:textId="77777777" w:rsidR="00126681" w:rsidRPr="0088729C" w:rsidRDefault="00126681" w:rsidP="008A4FF6">
      <w:pPr>
        <w:rPr>
          <w:rStyle w:val="Emphasis"/>
          <w:szCs w:val="24"/>
        </w:rPr>
      </w:pPr>
      <w:r w:rsidRPr="0088729C">
        <w:rPr>
          <w:rStyle w:val="Emphasis"/>
          <w:szCs w:val="24"/>
        </w:rPr>
        <w:t xml:space="preserve">We pay respects to the Elders who play a vital role in fostering a fair and just society for all Australians.  </w:t>
      </w:r>
    </w:p>
    <w:p w14:paraId="4932511E" w14:textId="77777777" w:rsidR="00126681" w:rsidRPr="0088729C" w:rsidRDefault="00126681" w:rsidP="008A4FF6">
      <w:pPr>
        <w:rPr>
          <w:rStyle w:val="Emphasis"/>
          <w:szCs w:val="24"/>
        </w:rPr>
      </w:pPr>
      <w:r w:rsidRPr="0088729C">
        <w:rPr>
          <w:rStyle w:val="Emphasis"/>
          <w:szCs w:val="24"/>
        </w:rPr>
        <w:t xml:space="preserve">The Salvation Army has called Australia home for over 144 years. We acknowledge that parts of our history have contributed to the profound grief and loss experienced by First Nations peoples.  </w:t>
      </w:r>
    </w:p>
    <w:p w14:paraId="2A5ECC42" w14:textId="77777777" w:rsidR="00126681" w:rsidRPr="0088729C" w:rsidRDefault="00126681" w:rsidP="008A4FF6">
      <w:pPr>
        <w:rPr>
          <w:rStyle w:val="Emphasis"/>
          <w:szCs w:val="24"/>
        </w:rPr>
      </w:pPr>
      <w:r w:rsidRPr="0088729C">
        <w:rPr>
          <w:rStyle w:val="Emphasis"/>
          <w:szCs w:val="24"/>
        </w:rPr>
        <w:t xml:space="preserve">We are committed to working alongside First Nations peoples to pursue justice, Reconciliation and mutual flourishing.  </w:t>
      </w:r>
    </w:p>
    <w:p w14:paraId="452B53C2" w14:textId="5AE38F13" w:rsidR="00126681" w:rsidRPr="0088729C" w:rsidRDefault="00126681" w:rsidP="008A4FF6">
      <w:pPr>
        <w:rPr>
          <w:i/>
          <w:szCs w:val="24"/>
        </w:rPr>
      </w:pPr>
      <w:r w:rsidRPr="0088729C">
        <w:rPr>
          <w:rStyle w:val="Emphasis"/>
          <w:szCs w:val="24"/>
        </w:rPr>
        <w:t>We commit ourselves in prayer and practice to the lands of Australia and its peoples, seeking Reconciliation, unity and equity.</w:t>
      </w:r>
      <w:r w:rsidRPr="0088729C">
        <w:rPr>
          <w:rStyle w:val="Emphasis"/>
          <w:szCs w:val="24"/>
          <w:vertAlign w:val="superscript"/>
        </w:rPr>
        <w:footnoteReference w:id="1"/>
      </w:r>
      <w:r w:rsidRPr="0088729C">
        <w:rPr>
          <w:rStyle w:val="Emphasis"/>
          <w:szCs w:val="24"/>
        </w:rPr>
        <w:t> </w:t>
      </w:r>
    </w:p>
    <w:p w14:paraId="2A3901EF" w14:textId="77777777" w:rsidR="00126681" w:rsidRPr="0088729C" w:rsidRDefault="00126681" w:rsidP="00812FA0">
      <w:pPr>
        <w:pStyle w:val="Heading2"/>
        <w:spacing w:before="600"/>
      </w:pPr>
      <w:r w:rsidRPr="0088729C">
        <w:t>Purpose</w:t>
      </w:r>
    </w:p>
    <w:p w14:paraId="2E868DD7" w14:textId="21309599" w:rsidR="00126681" w:rsidRPr="0088729C" w:rsidRDefault="00126681" w:rsidP="0062646F">
      <w:pPr>
        <w:rPr>
          <w:rFonts w:eastAsia="Calibri"/>
          <w:szCs w:val="24"/>
        </w:rPr>
      </w:pPr>
      <w:r w:rsidRPr="0088729C">
        <w:rPr>
          <w:rFonts w:eastAsia="Calibri"/>
          <w:szCs w:val="24"/>
        </w:rPr>
        <w:t>For fifty years, NAIDOC Week has been a time when Aboriginal and Torres Strait Islander voices are centred, heard and honoured. The Salvation Army recognises NAIDOC Week each year because we want to listen more deeply, to walk</w:t>
      </w:r>
      <w:r w:rsidR="53E84382" w:rsidRPr="0088729C">
        <w:rPr>
          <w:rFonts w:eastAsia="Calibri"/>
          <w:szCs w:val="24"/>
        </w:rPr>
        <w:t xml:space="preserve"> </w:t>
      </w:r>
      <w:r w:rsidRPr="0088729C">
        <w:rPr>
          <w:rFonts w:eastAsia="Calibri"/>
          <w:szCs w:val="24"/>
        </w:rPr>
        <w:t>more</w:t>
      </w:r>
      <w:r w:rsidR="53E84382" w:rsidRPr="0088729C">
        <w:rPr>
          <w:rFonts w:eastAsia="Calibri"/>
          <w:szCs w:val="24"/>
        </w:rPr>
        <w:t xml:space="preserve"> </w:t>
      </w:r>
      <w:r w:rsidRPr="0088729C">
        <w:rPr>
          <w:rFonts w:eastAsia="Calibri"/>
          <w:szCs w:val="24"/>
        </w:rPr>
        <w:lastRenderedPageBreak/>
        <w:t xml:space="preserve">respectfully, and to continue to honour what has come before by carrying on the work of the Lord together. We want to be God’s people </w:t>
      </w:r>
      <w:r w:rsidR="32E062F9" w:rsidRPr="0088729C">
        <w:rPr>
          <w:rFonts w:eastAsia="Calibri"/>
          <w:szCs w:val="24"/>
        </w:rPr>
        <w:t xml:space="preserve">– </w:t>
      </w:r>
      <w:r w:rsidR="5503E5F2" w:rsidRPr="0088729C">
        <w:rPr>
          <w:rFonts w:eastAsia="Calibri"/>
          <w:szCs w:val="24"/>
        </w:rPr>
        <w:t>“</w:t>
      </w:r>
      <w:r w:rsidRPr="0088729C">
        <w:rPr>
          <w:rFonts w:eastAsia="Calibri"/>
          <w:szCs w:val="24"/>
        </w:rPr>
        <w:t>to act justly</w:t>
      </w:r>
      <w:r w:rsidR="68F902AC" w:rsidRPr="0088729C">
        <w:rPr>
          <w:rFonts w:eastAsia="Calibri"/>
          <w:szCs w:val="24"/>
        </w:rPr>
        <w:t xml:space="preserve"> and</w:t>
      </w:r>
      <w:r w:rsidRPr="0088729C">
        <w:rPr>
          <w:rFonts w:eastAsia="Calibri"/>
          <w:szCs w:val="24"/>
        </w:rPr>
        <w:t xml:space="preserve"> to love mercy and to walk humbly with </w:t>
      </w:r>
      <w:r w:rsidR="08C85BEA" w:rsidRPr="0088729C">
        <w:rPr>
          <w:rFonts w:eastAsia="Calibri"/>
          <w:szCs w:val="24"/>
        </w:rPr>
        <w:t>[</w:t>
      </w:r>
      <w:r w:rsidRPr="0088729C">
        <w:rPr>
          <w:rFonts w:eastAsia="Calibri"/>
          <w:szCs w:val="24"/>
        </w:rPr>
        <w:t>our</w:t>
      </w:r>
      <w:r w:rsidR="72EB68AF" w:rsidRPr="0088729C">
        <w:rPr>
          <w:rFonts w:eastAsia="Calibri"/>
          <w:szCs w:val="24"/>
        </w:rPr>
        <w:t>]</w:t>
      </w:r>
      <w:r w:rsidRPr="0088729C">
        <w:rPr>
          <w:rFonts w:eastAsia="Calibri"/>
          <w:szCs w:val="24"/>
        </w:rPr>
        <w:t xml:space="preserve"> God</w:t>
      </w:r>
      <w:r w:rsidR="5CDC3D2E" w:rsidRPr="0088729C">
        <w:rPr>
          <w:rFonts w:eastAsia="Calibri"/>
          <w:szCs w:val="24"/>
        </w:rPr>
        <w:t>”</w:t>
      </w:r>
      <w:r w:rsidRPr="0088729C">
        <w:rPr>
          <w:rFonts w:eastAsia="Calibri"/>
          <w:szCs w:val="24"/>
        </w:rPr>
        <w:t>.</w:t>
      </w:r>
      <w:r w:rsidRPr="0088729C">
        <w:rPr>
          <w:rStyle w:val="FootnoteReference"/>
          <w:rFonts w:eastAsia="Calibri" w:cs="Calibri"/>
          <w:szCs w:val="24"/>
        </w:rPr>
        <w:footnoteReference w:id="2"/>
      </w:r>
    </w:p>
    <w:p w14:paraId="7AFC3523" w14:textId="77777777" w:rsidR="00126681" w:rsidRPr="0088729C" w:rsidRDefault="00126681" w:rsidP="00812FA0">
      <w:pPr>
        <w:pStyle w:val="Heading2"/>
        <w:spacing w:before="600"/>
      </w:pPr>
      <w:r w:rsidRPr="0088729C">
        <w:t>2026 NAIDOC Week Theme</w:t>
      </w:r>
    </w:p>
    <w:p w14:paraId="772675EE" w14:textId="3B33D62C" w:rsidR="00126681" w:rsidRPr="0088729C" w:rsidRDefault="00126681" w:rsidP="008A4FF6">
      <w:pPr>
        <w:rPr>
          <w:rFonts w:eastAsia="Calibri"/>
          <w:szCs w:val="24"/>
        </w:rPr>
      </w:pPr>
      <w:r w:rsidRPr="0088729C">
        <w:rPr>
          <w:rFonts w:eastAsia="Calibri"/>
          <w:szCs w:val="24"/>
        </w:rPr>
        <w:t>The 2026 NAIDOC Week theme is </w:t>
      </w:r>
      <w:r w:rsidR="26818105" w:rsidRPr="0088729C">
        <w:rPr>
          <w:rFonts w:eastAsia="Calibri"/>
          <w:szCs w:val="24"/>
        </w:rPr>
        <w:t>“</w:t>
      </w:r>
      <w:r w:rsidRPr="0088729C">
        <w:rPr>
          <w:rFonts w:eastAsia="Calibri"/>
          <w:szCs w:val="24"/>
        </w:rPr>
        <w:t>50 Years of Deadly</w:t>
      </w:r>
      <w:r w:rsidR="0026D432" w:rsidRPr="0088729C">
        <w:rPr>
          <w:rFonts w:eastAsia="Calibri"/>
          <w:szCs w:val="24"/>
        </w:rPr>
        <w:t>”</w:t>
      </w:r>
      <w:r w:rsidRPr="0088729C">
        <w:rPr>
          <w:rFonts w:eastAsia="Calibri"/>
          <w:szCs w:val="24"/>
        </w:rPr>
        <w:t>. Celebrated from 5–12 July 2026, this theme marks five decades of NAIDOC Week as a national event, hono</w:t>
      </w:r>
      <w:r w:rsidR="2A983053" w:rsidRPr="0088729C">
        <w:rPr>
          <w:rFonts w:eastAsia="Calibri"/>
          <w:szCs w:val="24"/>
        </w:rPr>
        <w:t>u</w:t>
      </w:r>
      <w:r w:rsidRPr="0088729C">
        <w:rPr>
          <w:rFonts w:eastAsia="Calibri"/>
          <w:szCs w:val="24"/>
        </w:rPr>
        <w:t>ring the strength, resilience and cultural pride of Aboriginal and Torres Strait Islander peoples while looking forward to the next generation of leadership.</w:t>
      </w:r>
    </w:p>
    <w:p w14:paraId="1D3CAB43" w14:textId="24F7CEBD" w:rsidR="065ACF69" w:rsidRPr="0088729C" w:rsidRDefault="065ACF69" w:rsidP="00812FA0">
      <w:pPr>
        <w:pStyle w:val="Heading2"/>
        <w:spacing w:before="600"/>
      </w:pPr>
      <w:r w:rsidRPr="0088729C">
        <w:t>Reconciliation Action Plan (RAP)</w:t>
      </w:r>
    </w:p>
    <w:p w14:paraId="5E9DA5EB" w14:textId="335D1CAA" w:rsidR="065ACF69" w:rsidRPr="0088729C" w:rsidRDefault="065ACF69" w:rsidP="008A4FF6">
      <w:pPr>
        <w:rPr>
          <w:szCs w:val="24"/>
        </w:rPr>
      </w:pPr>
      <w:r w:rsidRPr="0088729C">
        <w:rPr>
          <w:szCs w:val="24"/>
        </w:rPr>
        <w:t xml:space="preserve">Don't forget to add your </w:t>
      </w:r>
      <w:r w:rsidR="005A3FFE" w:rsidRPr="0088729C">
        <w:rPr>
          <w:szCs w:val="24"/>
        </w:rPr>
        <w:t xml:space="preserve">NAIDOC </w:t>
      </w:r>
      <w:r w:rsidRPr="0088729C">
        <w:rPr>
          <w:szCs w:val="24"/>
        </w:rPr>
        <w:t xml:space="preserve">events (both internal and external) to the </w:t>
      </w:r>
      <w:hyperlink r:id="rId14">
        <w:r w:rsidRPr="0088729C">
          <w:rPr>
            <w:rStyle w:val="Hyperlink"/>
            <w:szCs w:val="24"/>
          </w:rPr>
          <w:t>Stretch RAP Event register</w:t>
        </w:r>
      </w:hyperlink>
      <w:r w:rsidRPr="0088729C">
        <w:rPr>
          <w:szCs w:val="24"/>
        </w:rPr>
        <w:t xml:space="preserve"> as we show that we are 'All In' for Reconciliation. </w:t>
      </w:r>
    </w:p>
    <w:p w14:paraId="5EACB94D" w14:textId="50EC745D" w:rsidR="06D295B9" w:rsidRPr="0088729C" w:rsidRDefault="065ACF69" w:rsidP="008A4FF6">
      <w:pPr>
        <w:rPr>
          <w:szCs w:val="24"/>
        </w:rPr>
      </w:pPr>
      <w:r w:rsidRPr="0088729C">
        <w:rPr>
          <w:szCs w:val="24"/>
        </w:rPr>
        <w:t xml:space="preserve">For more information visit the </w:t>
      </w:r>
      <w:hyperlink r:id="rId15">
        <w:r w:rsidRPr="0088729C">
          <w:rPr>
            <w:rStyle w:val="Hyperlink"/>
            <w:szCs w:val="24"/>
          </w:rPr>
          <w:t>Stretch RAP Applications website</w:t>
        </w:r>
      </w:hyperlink>
      <w:r w:rsidRPr="0088729C">
        <w:rPr>
          <w:szCs w:val="24"/>
        </w:rPr>
        <w:t>.</w:t>
      </w:r>
    </w:p>
    <w:p w14:paraId="19871137" w14:textId="77777777" w:rsidR="00126681" w:rsidRPr="0088729C" w:rsidRDefault="00126681" w:rsidP="00812FA0">
      <w:pPr>
        <w:pStyle w:val="Heading2"/>
        <w:spacing w:before="600"/>
      </w:pPr>
      <w:r w:rsidRPr="0088729C">
        <w:t>Biblical Reflection</w:t>
      </w:r>
    </w:p>
    <w:p w14:paraId="6DAC383B" w14:textId="736061D0" w:rsidR="00126681" w:rsidRPr="0088729C" w:rsidRDefault="00126681" w:rsidP="008A4FF6">
      <w:pPr>
        <w:rPr>
          <w:rFonts w:eastAsia="Calibri"/>
          <w:szCs w:val="24"/>
        </w:rPr>
      </w:pPr>
      <w:r w:rsidRPr="0088729C">
        <w:rPr>
          <w:rFonts w:eastAsia="Calibri"/>
          <w:szCs w:val="24"/>
        </w:rPr>
        <w:t xml:space="preserve">There is something both confronting and deeply hopeful in the words of Isaiah, </w:t>
      </w:r>
      <w:r w:rsidR="47706443" w:rsidRPr="0088729C">
        <w:rPr>
          <w:rFonts w:eastAsia="Calibri"/>
          <w:szCs w:val="24"/>
        </w:rPr>
        <w:t>“</w:t>
      </w:r>
      <w:r w:rsidRPr="0088729C">
        <w:rPr>
          <w:rFonts w:eastAsia="Calibri"/>
          <w:szCs w:val="24"/>
        </w:rPr>
        <w:t>See, I am doing a new thing! Now it springs up; do you not perceive it?</w:t>
      </w:r>
      <w:r w:rsidR="375F9959" w:rsidRPr="0088729C">
        <w:rPr>
          <w:rFonts w:eastAsia="Calibri"/>
          <w:szCs w:val="24"/>
        </w:rPr>
        <w:t>”</w:t>
      </w:r>
      <w:r w:rsidRPr="0088729C">
        <w:rPr>
          <w:rStyle w:val="FootnoteReference"/>
          <w:rFonts w:eastAsia="Calibri" w:cs="Calibri"/>
          <w:szCs w:val="24"/>
        </w:rPr>
        <w:footnoteReference w:id="3"/>
      </w:r>
      <w:r w:rsidRPr="0088729C">
        <w:rPr>
          <w:rFonts w:eastAsia="Calibri"/>
          <w:szCs w:val="24"/>
        </w:rPr>
        <w:t xml:space="preserve"> </w:t>
      </w:r>
    </w:p>
    <w:p w14:paraId="02F613B1" w14:textId="4CB460E1" w:rsidR="00126681" w:rsidRPr="0088729C" w:rsidRDefault="00126681" w:rsidP="008A4FF6">
      <w:pPr>
        <w:rPr>
          <w:rFonts w:eastAsia="Calibri"/>
          <w:szCs w:val="24"/>
        </w:rPr>
      </w:pPr>
      <w:r w:rsidRPr="0088729C">
        <w:rPr>
          <w:rFonts w:eastAsia="Calibri"/>
          <w:szCs w:val="24"/>
        </w:rPr>
        <w:t xml:space="preserve">The question is not whether God is at work, but whether we have the eyes </w:t>
      </w:r>
      <w:r w:rsidR="49F6EBBB" w:rsidRPr="0088729C">
        <w:rPr>
          <w:rFonts w:eastAsia="Calibri"/>
          <w:szCs w:val="24"/>
        </w:rPr>
        <w:t>–</w:t>
      </w:r>
      <w:r w:rsidRPr="0088729C">
        <w:rPr>
          <w:rFonts w:eastAsia="Calibri"/>
          <w:szCs w:val="24"/>
        </w:rPr>
        <w:t xml:space="preserve"> and the humility </w:t>
      </w:r>
      <w:r w:rsidR="3ADB3B4D" w:rsidRPr="0088729C">
        <w:rPr>
          <w:rFonts w:eastAsia="Calibri"/>
          <w:szCs w:val="24"/>
        </w:rPr>
        <w:t>–</w:t>
      </w:r>
      <w:r w:rsidRPr="0088729C">
        <w:rPr>
          <w:rFonts w:eastAsia="Calibri"/>
          <w:szCs w:val="24"/>
        </w:rPr>
        <w:t xml:space="preserve"> to notice. Too often, we look for God’s movement in familiar places, shaped by our own assumptions and histories. Yet here, we are reminded that God’s </w:t>
      </w:r>
      <w:r w:rsidR="169C8D65" w:rsidRPr="0088729C">
        <w:rPr>
          <w:rFonts w:eastAsia="Calibri"/>
          <w:szCs w:val="24"/>
        </w:rPr>
        <w:t>“</w:t>
      </w:r>
      <w:r w:rsidRPr="0088729C">
        <w:rPr>
          <w:rFonts w:eastAsia="Calibri"/>
          <w:szCs w:val="24"/>
        </w:rPr>
        <w:t>new thing</w:t>
      </w:r>
      <w:r w:rsidR="4491C2FD" w:rsidRPr="0088729C">
        <w:rPr>
          <w:rFonts w:eastAsia="Calibri"/>
          <w:szCs w:val="24"/>
        </w:rPr>
        <w:t>”</w:t>
      </w:r>
      <w:r w:rsidRPr="0088729C">
        <w:rPr>
          <w:rFonts w:eastAsia="Calibri"/>
          <w:szCs w:val="24"/>
        </w:rPr>
        <w:t xml:space="preserve"> often rises from places long overlooked, voices long silenced, and stories long unheard – and we may miss it. We may not have the eyes to see it.</w:t>
      </w:r>
    </w:p>
    <w:p w14:paraId="355E2247" w14:textId="380A4F37" w:rsidR="00126681" w:rsidRPr="0088729C" w:rsidRDefault="00126681" w:rsidP="008A4FF6">
      <w:pPr>
        <w:rPr>
          <w:rFonts w:eastAsia="Calibri"/>
          <w:szCs w:val="24"/>
        </w:rPr>
      </w:pPr>
      <w:r w:rsidRPr="0088729C">
        <w:rPr>
          <w:rFonts w:eastAsia="Calibri"/>
          <w:szCs w:val="24"/>
        </w:rPr>
        <w:t xml:space="preserve">In the context of Aboriginal and Torres Strait Islander communities, this </w:t>
      </w:r>
      <w:r w:rsidR="0E889097" w:rsidRPr="0088729C">
        <w:rPr>
          <w:rFonts w:eastAsia="Calibri"/>
          <w:szCs w:val="24"/>
        </w:rPr>
        <w:t>“</w:t>
      </w:r>
      <w:r w:rsidRPr="0088729C">
        <w:rPr>
          <w:rFonts w:eastAsia="Calibri"/>
          <w:szCs w:val="24"/>
        </w:rPr>
        <w:t>new thing</w:t>
      </w:r>
      <w:r w:rsidR="65D59FFD" w:rsidRPr="0088729C">
        <w:rPr>
          <w:rFonts w:eastAsia="Calibri"/>
          <w:szCs w:val="24"/>
        </w:rPr>
        <w:t>”</w:t>
      </w:r>
      <w:r w:rsidRPr="0088729C">
        <w:rPr>
          <w:rFonts w:eastAsia="Calibri"/>
          <w:szCs w:val="24"/>
        </w:rPr>
        <w:t xml:space="preserve"> is not disconnected from the past </w:t>
      </w:r>
      <w:r w:rsidR="68A4864D" w:rsidRPr="0088729C">
        <w:rPr>
          <w:rFonts w:eastAsia="Calibri"/>
          <w:szCs w:val="24"/>
        </w:rPr>
        <w:t>–</w:t>
      </w:r>
      <w:r w:rsidRPr="0088729C">
        <w:rPr>
          <w:rFonts w:eastAsia="Calibri"/>
          <w:szCs w:val="24"/>
        </w:rPr>
        <w:t xml:space="preserve"> it is deeply rooted in it. The resilience, cultural strength and enduring connection to Country are not new in themselves; they are ancient. What is new is the awakening </w:t>
      </w:r>
      <w:r w:rsidR="58469804" w:rsidRPr="0088729C">
        <w:rPr>
          <w:rFonts w:eastAsia="Calibri"/>
          <w:szCs w:val="24"/>
        </w:rPr>
        <w:t>–</w:t>
      </w:r>
      <w:r w:rsidRPr="0088729C">
        <w:rPr>
          <w:rFonts w:eastAsia="Calibri"/>
          <w:szCs w:val="24"/>
        </w:rPr>
        <w:t xml:space="preserve"> both within communities and beyond them </w:t>
      </w:r>
      <w:r w:rsidR="0D17B4A0" w:rsidRPr="0088729C">
        <w:rPr>
          <w:rFonts w:eastAsia="Calibri"/>
          <w:szCs w:val="24"/>
        </w:rPr>
        <w:t>–</w:t>
      </w:r>
      <w:r w:rsidRPr="0088729C">
        <w:rPr>
          <w:rFonts w:eastAsia="Calibri"/>
          <w:szCs w:val="24"/>
        </w:rPr>
        <w:t xml:space="preserve"> where dignity is affirmed, truth is spoken and identity is celebrated rather than suppressed. God’s renewal does not erase history; it redeems it and brings healing without forgetting.</w:t>
      </w:r>
    </w:p>
    <w:p w14:paraId="7755C161" w14:textId="2124ED49" w:rsidR="00126681" w:rsidRPr="0088729C" w:rsidRDefault="00126681" w:rsidP="008A4FF6">
      <w:pPr>
        <w:rPr>
          <w:rFonts w:eastAsia="Calibri"/>
          <w:szCs w:val="24"/>
        </w:rPr>
      </w:pPr>
      <w:r w:rsidRPr="0088729C">
        <w:rPr>
          <w:rFonts w:eastAsia="Calibri"/>
          <w:szCs w:val="24"/>
        </w:rPr>
        <w:lastRenderedPageBreak/>
        <w:t xml:space="preserve">Micah’s call </w:t>
      </w:r>
      <w:r w:rsidR="4565B02E" w:rsidRPr="0088729C">
        <w:rPr>
          <w:rFonts w:eastAsia="Calibri"/>
          <w:szCs w:val="24"/>
        </w:rPr>
        <w:t>“</w:t>
      </w:r>
      <w:r w:rsidRPr="0088729C">
        <w:rPr>
          <w:rFonts w:eastAsia="Calibri"/>
          <w:szCs w:val="24"/>
        </w:rPr>
        <w:t>to act justly</w:t>
      </w:r>
      <w:r w:rsidR="1A2B8227" w:rsidRPr="0088729C">
        <w:rPr>
          <w:rFonts w:eastAsia="Calibri"/>
          <w:szCs w:val="24"/>
        </w:rPr>
        <w:t xml:space="preserve"> and</w:t>
      </w:r>
      <w:r w:rsidRPr="0088729C">
        <w:rPr>
          <w:rFonts w:eastAsia="Calibri"/>
          <w:szCs w:val="24"/>
        </w:rPr>
        <w:t xml:space="preserve"> to love mercy and to walk humbly with your God</w:t>
      </w:r>
      <w:r w:rsidR="02CFDA03" w:rsidRPr="0088729C">
        <w:rPr>
          <w:rFonts w:eastAsia="Calibri"/>
          <w:szCs w:val="24"/>
        </w:rPr>
        <w:t>”</w:t>
      </w:r>
      <w:r w:rsidRPr="0088729C">
        <w:rPr>
          <w:rStyle w:val="FootnoteReference"/>
          <w:rFonts w:eastAsia="Calibri" w:cs="Calibri"/>
          <w:szCs w:val="24"/>
        </w:rPr>
        <w:footnoteReference w:id="4"/>
      </w:r>
      <w:r w:rsidRPr="0088729C">
        <w:rPr>
          <w:rFonts w:eastAsia="Calibri"/>
          <w:szCs w:val="24"/>
        </w:rPr>
        <w:t xml:space="preserve"> presses this even further. Justice is not abstract</w:t>
      </w:r>
      <w:r w:rsidR="07B875CD" w:rsidRPr="0088729C">
        <w:rPr>
          <w:rFonts w:eastAsia="Calibri"/>
          <w:szCs w:val="24"/>
        </w:rPr>
        <w:t>,</w:t>
      </w:r>
      <w:r w:rsidRPr="0088729C">
        <w:rPr>
          <w:rFonts w:eastAsia="Calibri"/>
          <w:szCs w:val="24"/>
        </w:rPr>
        <w:t xml:space="preserve"> it is relational. It asks: who has been unheard? Who has carried burdens alone? Mercy invites us not just to feel compassion, but to enter into solidarity. And humility dismantles the illusion that we come as experts or saviours. Instead, we come </w:t>
      </w:r>
      <w:r w:rsidR="185ACD2C" w:rsidRPr="0088729C">
        <w:rPr>
          <w:rFonts w:eastAsia="Calibri"/>
          <w:szCs w:val="24"/>
        </w:rPr>
        <w:t xml:space="preserve">humbly </w:t>
      </w:r>
      <w:r w:rsidRPr="0088729C">
        <w:rPr>
          <w:rFonts w:eastAsia="Calibri"/>
          <w:szCs w:val="24"/>
        </w:rPr>
        <w:t>as listeners, learners and companions.</w:t>
      </w:r>
    </w:p>
    <w:p w14:paraId="2FE890F0" w14:textId="47C87DB0" w:rsidR="00126681" w:rsidRPr="0088729C" w:rsidRDefault="00126681" w:rsidP="008A4FF6">
      <w:pPr>
        <w:rPr>
          <w:rFonts w:eastAsia="Calibri"/>
          <w:szCs w:val="24"/>
        </w:rPr>
      </w:pPr>
      <w:r w:rsidRPr="0088729C">
        <w:rPr>
          <w:rFonts w:eastAsia="Calibri"/>
          <w:szCs w:val="24"/>
        </w:rPr>
        <w:t xml:space="preserve">NAIDOC Week, and this reflection on </w:t>
      </w:r>
      <w:r w:rsidR="534DD65A" w:rsidRPr="0088729C">
        <w:rPr>
          <w:rFonts w:eastAsia="Calibri"/>
          <w:szCs w:val="24"/>
        </w:rPr>
        <w:t>“</w:t>
      </w:r>
      <w:r w:rsidRPr="0088729C">
        <w:rPr>
          <w:rFonts w:eastAsia="Calibri"/>
          <w:szCs w:val="24"/>
        </w:rPr>
        <w:t>Fifty Years of Deadly</w:t>
      </w:r>
      <w:r w:rsidR="3D174FE8" w:rsidRPr="0088729C">
        <w:rPr>
          <w:rFonts w:eastAsia="Calibri"/>
          <w:szCs w:val="24"/>
        </w:rPr>
        <w:t>”</w:t>
      </w:r>
      <w:r w:rsidRPr="0088729C">
        <w:rPr>
          <w:rFonts w:eastAsia="Calibri"/>
          <w:szCs w:val="24"/>
        </w:rPr>
        <w:t xml:space="preserve"> becomes more than a celebration</w:t>
      </w:r>
      <w:r w:rsidR="4CA8EC54" w:rsidRPr="0088729C">
        <w:rPr>
          <w:rFonts w:eastAsia="Calibri"/>
          <w:szCs w:val="24"/>
        </w:rPr>
        <w:t>,</w:t>
      </w:r>
      <w:r w:rsidRPr="0088729C">
        <w:rPr>
          <w:rFonts w:eastAsia="Calibri"/>
          <w:szCs w:val="24"/>
        </w:rPr>
        <w:t xml:space="preserve"> it becomes an invitation. An invitation to see God already at work in the strength and leadership of First Nations peoples. An invitation to honour the past not as something distant, but as something that shapes our present. And an invitation to participate in a future where young people grow up grounded in identity, where culture is not merely preserved but flourishing, and where justice is pursued with persistence and grace.</w:t>
      </w:r>
    </w:p>
    <w:p w14:paraId="080D13D8" w14:textId="79BB9AD3" w:rsidR="00126681" w:rsidRPr="0088729C" w:rsidRDefault="00126681" w:rsidP="008A4FF6">
      <w:pPr>
        <w:rPr>
          <w:rFonts w:eastAsia="Calibri"/>
          <w:szCs w:val="24"/>
        </w:rPr>
      </w:pPr>
      <w:r w:rsidRPr="0088729C">
        <w:rPr>
          <w:rFonts w:eastAsia="Calibri"/>
          <w:szCs w:val="24"/>
        </w:rPr>
        <w:t>Uncle Vince Ross, a key Salvation Army Indigenous leader, was awarded the Order of the Founder in 2020 for</w:t>
      </w:r>
      <w:r w:rsidR="00CD6BCC" w:rsidRPr="0088729C">
        <w:rPr>
          <w:rFonts w:eastAsia="Calibri"/>
          <w:szCs w:val="24"/>
        </w:rPr>
        <w:t xml:space="preserve"> </w:t>
      </w:r>
      <w:r w:rsidRPr="0088729C">
        <w:rPr>
          <w:rFonts w:eastAsia="Calibri"/>
          <w:szCs w:val="24"/>
        </w:rPr>
        <w:t>his ongoing work and commitment to reconciliation. His many years of faithful service w</w:t>
      </w:r>
      <w:r w:rsidR="00400E10" w:rsidRPr="0088729C">
        <w:rPr>
          <w:rFonts w:eastAsia="Calibri"/>
          <w:szCs w:val="24"/>
        </w:rPr>
        <w:t>ere</w:t>
      </w:r>
      <w:r w:rsidRPr="0088729C">
        <w:rPr>
          <w:rFonts w:eastAsia="Calibri"/>
          <w:szCs w:val="24"/>
        </w:rPr>
        <w:t xml:space="preserve"> recognised and honoured with the highest honour for Salvationists. He continues to be a ‘deadly’ leader and God is raising up other ‘deadly’ Aboriginal and Torres Strait Islanders who are serving God in the Salvos. God is doing a new thing. </w:t>
      </w:r>
    </w:p>
    <w:p w14:paraId="78BEF1F9" w14:textId="4523F30B" w:rsidR="00126681" w:rsidRPr="0088729C" w:rsidRDefault="00126681" w:rsidP="008A4FF6">
      <w:pPr>
        <w:rPr>
          <w:rFonts w:eastAsia="Calibri"/>
          <w:szCs w:val="24"/>
        </w:rPr>
      </w:pPr>
      <w:r w:rsidRPr="0088729C">
        <w:rPr>
          <w:rFonts w:eastAsia="Calibri"/>
          <w:szCs w:val="24"/>
        </w:rPr>
        <w:t>From 2018 to 2019, three First Nations leaders were assigned to Salvation Army leadership positions. Gooreng Gooreng man</w:t>
      </w:r>
      <w:r w:rsidR="3ED3DAF3" w:rsidRPr="0088729C">
        <w:rPr>
          <w:rFonts w:eastAsia="Calibri"/>
          <w:szCs w:val="24"/>
        </w:rPr>
        <w:t>,</w:t>
      </w:r>
      <w:r w:rsidRPr="0088729C">
        <w:rPr>
          <w:rFonts w:eastAsia="Calibri"/>
          <w:szCs w:val="24"/>
        </w:rPr>
        <w:t xml:space="preserve"> Mr Adrian Appo OAM</w:t>
      </w:r>
      <w:r w:rsidR="1FD6266F" w:rsidRPr="0088729C">
        <w:rPr>
          <w:rFonts w:eastAsia="Calibri"/>
          <w:szCs w:val="24"/>
        </w:rPr>
        <w:t>,</w:t>
      </w:r>
      <w:r w:rsidRPr="0088729C">
        <w:rPr>
          <w:rFonts w:eastAsia="Calibri"/>
          <w:szCs w:val="24"/>
        </w:rPr>
        <w:t xml:space="preserve"> was appointed to the first Board of The Salvation Army Australia Territory, Shirli Congoo was appointed National General Manager for Aboriginal and Torres Strait Islander Ministry, and Uncle Vince Ross remained at the helm of the Aboriginal and Torres Strait Islander Advisory Council, this time at a national level. God is at work in the strength and leadership of First Nations peoples.</w:t>
      </w:r>
    </w:p>
    <w:p w14:paraId="5055D99D" w14:textId="77777777" w:rsidR="00126681" w:rsidRPr="0088729C" w:rsidRDefault="00126681" w:rsidP="008A4FF6">
      <w:pPr>
        <w:rPr>
          <w:rFonts w:eastAsia="Calibri"/>
          <w:szCs w:val="24"/>
        </w:rPr>
      </w:pPr>
      <w:r w:rsidRPr="0088729C">
        <w:rPr>
          <w:rFonts w:eastAsia="Calibri"/>
          <w:szCs w:val="24"/>
        </w:rPr>
        <w:t>For the church around Australia, and for The Salvation Army, this is a moment of honest reflection. It means allowing God to reshape our posture, so that we move from control to companionship, from silence to advocacy, from distance to relationship.</w:t>
      </w:r>
    </w:p>
    <w:p w14:paraId="3FEBFB7A" w14:textId="77E90ED8" w:rsidR="06D295B9" w:rsidRPr="0088729C" w:rsidRDefault="00126681" w:rsidP="008A4FF6">
      <w:pPr>
        <w:rPr>
          <w:szCs w:val="24"/>
        </w:rPr>
      </w:pPr>
      <w:r w:rsidRPr="0088729C">
        <w:rPr>
          <w:rFonts w:eastAsia="Calibri"/>
          <w:szCs w:val="24"/>
        </w:rPr>
        <w:t>This is indeed a story still being written. And perhaps the deeper question is this: will we perceive what God is doing</w:t>
      </w:r>
      <w:r w:rsidR="253114E5" w:rsidRPr="0088729C">
        <w:rPr>
          <w:rFonts w:eastAsia="Calibri"/>
          <w:szCs w:val="24"/>
        </w:rPr>
        <w:t>,</w:t>
      </w:r>
      <w:r w:rsidRPr="0088729C">
        <w:rPr>
          <w:rFonts w:eastAsia="Calibri"/>
          <w:szCs w:val="24"/>
        </w:rPr>
        <w:t xml:space="preserve"> and will we have the courage to join in?</w:t>
      </w:r>
    </w:p>
    <w:p w14:paraId="153481E9" w14:textId="77777777" w:rsidR="00522462" w:rsidRPr="0088729C" w:rsidRDefault="00522462">
      <w:pPr>
        <w:spacing w:before="0" w:after="0" w:line="240" w:lineRule="auto"/>
        <w:rPr>
          <w:rFonts w:eastAsia="Calibri"/>
          <w:b/>
          <w:iCs/>
          <w:caps/>
          <w:color w:val="156082" w:themeColor="accent1"/>
          <w:sz w:val="36"/>
          <w:szCs w:val="24"/>
        </w:rPr>
      </w:pPr>
      <w:r w:rsidRPr="0088729C">
        <w:br w:type="page"/>
      </w:r>
    </w:p>
    <w:p w14:paraId="3924E557" w14:textId="18BC91DD" w:rsidR="00126681" w:rsidRPr="0088729C" w:rsidRDefault="00126681" w:rsidP="00812FA0">
      <w:pPr>
        <w:pStyle w:val="Heading2"/>
        <w:spacing w:before="600"/>
      </w:pPr>
      <w:r w:rsidRPr="0088729C">
        <w:lastRenderedPageBreak/>
        <w:t>Key Scripture Verses</w:t>
      </w:r>
    </w:p>
    <w:p w14:paraId="111453B3" w14:textId="4CA8D66F" w:rsidR="06D295B9" w:rsidRPr="0088729C" w:rsidRDefault="5DBDC889" w:rsidP="001D3731">
      <w:pPr>
        <w:pStyle w:val="IntenseQuote"/>
        <w:rPr>
          <w:noProof/>
          <w:sz w:val="24"/>
          <w:szCs w:val="24"/>
          <w:lang w:val="en-AU"/>
        </w:rPr>
      </w:pPr>
      <w:r w:rsidRPr="0088729C">
        <w:rPr>
          <w:noProof/>
          <w:sz w:val="24"/>
          <w:szCs w:val="24"/>
          <w:lang w:val="en-AU"/>
        </w:rPr>
        <w:t>“</w:t>
      </w:r>
      <w:r w:rsidR="00126681" w:rsidRPr="0088729C">
        <w:rPr>
          <w:noProof/>
          <w:sz w:val="24"/>
          <w:szCs w:val="24"/>
          <w:lang w:val="en-AU"/>
        </w:rPr>
        <w:t>See, I am doing a new thing! Now it springs up; do you not perceive it?</w:t>
      </w:r>
      <w:r w:rsidR="235F4914" w:rsidRPr="0088729C">
        <w:rPr>
          <w:noProof/>
          <w:sz w:val="24"/>
          <w:szCs w:val="24"/>
          <w:lang w:val="en-AU"/>
        </w:rPr>
        <w:t>”</w:t>
      </w:r>
      <w:r w:rsidR="00126681" w:rsidRPr="0088729C">
        <w:rPr>
          <w:rStyle w:val="FootnoteReference"/>
          <w:rFonts w:cs="Calibri"/>
          <w:noProof/>
          <w:sz w:val="24"/>
          <w:szCs w:val="24"/>
          <w:lang w:val="en-AU"/>
        </w:rPr>
        <w:footnoteReference w:id="5"/>
      </w:r>
      <w:r w:rsidR="00126681" w:rsidRPr="0088729C">
        <w:rPr>
          <w:noProof/>
          <w:sz w:val="24"/>
          <w:szCs w:val="24"/>
          <w:vertAlign w:val="superscript"/>
          <w:lang w:val="en-AU"/>
        </w:rPr>
        <w:t xml:space="preserve"> </w:t>
      </w:r>
    </w:p>
    <w:p w14:paraId="3134C1B4" w14:textId="380762EE" w:rsidR="2F6743C6" w:rsidRPr="0088729C" w:rsidRDefault="6D2EE850" w:rsidP="001D3731">
      <w:pPr>
        <w:pStyle w:val="IntenseQuote"/>
        <w:rPr>
          <w:rFonts w:eastAsiaTheme="minorEastAsia"/>
          <w:noProof/>
          <w:sz w:val="24"/>
          <w:szCs w:val="24"/>
          <w:lang w:val="en-AU"/>
        </w:rPr>
      </w:pPr>
      <w:r w:rsidRPr="0088729C">
        <w:rPr>
          <w:noProof/>
          <w:sz w:val="24"/>
          <w:szCs w:val="24"/>
          <w:lang w:val="en-AU"/>
        </w:rPr>
        <w:t>“</w:t>
      </w:r>
      <w:r w:rsidR="00126681" w:rsidRPr="0088729C">
        <w:rPr>
          <w:noProof/>
          <w:sz w:val="24"/>
          <w:szCs w:val="24"/>
          <w:lang w:val="en-AU"/>
        </w:rPr>
        <w:t>And what does the Lord require of you? To act justly</w:t>
      </w:r>
      <w:r w:rsidR="660CD6B9" w:rsidRPr="0088729C">
        <w:rPr>
          <w:noProof/>
          <w:sz w:val="24"/>
          <w:szCs w:val="24"/>
          <w:lang w:val="en-AU"/>
        </w:rPr>
        <w:t xml:space="preserve"> and</w:t>
      </w:r>
      <w:r w:rsidR="00126681" w:rsidRPr="0088729C">
        <w:rPr>
          <w:noProof/>
          <w:sz w:val="24"/>
          <w:szCs w:val="24"/>
          <w:lang w:val="en-AU"/>
        </w:rPr>
        <w:t xml:space="preserve"> to love mercy and to walk humbly with your God.</w:t>
      </w:r>
      <w:r w:rsidR="6BBE55F1" w:rsidRPr="0088729C">
        <w:rPr>
          <w:noProof/>
          <w:sz w:val="24"/>
          <w:szCs w:val="24"/>
          <w:lang w:val="en-AU"/>
        </w:rPr>
        <w:t>”</w:t>
      </w:r>
      <w:r w:rsidR="00126681" w:rsidRPr="0088729C">
        <w:rPr>
          <w:rStyle w:val="FootnoteReference"/>
          <w:rFonts w:cs="Calibri"/>
          <w:noProof/>
          <w:sz w:val="24"/>
          <w:szCs w:val="24"/>
          <w:lang w:val="en-AU"/>
        </w:rPr>
        <w:footnoteReference w:id="6"/>
      </w:r>
      <w:r w:rsidR="00126681" w:rsidRPr="0088729C">
        <w:rPr>
          <w:noProof/>
          <w:sz w:val="24"/>
          <w:szCs w:val="24"/>
          <w:lang w:val="en-AU"/>
        </w:rPr>
        <w:t> </w:t>
      </w:r>
    </w:p>
    <w:p w14:paraId="1549F7A1" w14:textId="77777777" w:rsidR="00126681" w:rsidRPr="0088729C" w:rsidRDefault="00126681" w:rsidP="00812FA0">
      <w:pPr>
        <w:pStyle w:val="Heading2"/>
        <w:spacing w:before="600"/>
      </w:pPr>
      <w:r w:rsidRPr="0088729C">
        <w:t xml:space="preserve">Prayer </w:t>
      </w:r>
    </w:p>
    <w:p w14:paraId="4060024F" w14:textId="0E31FA0F" w:rsidR="00126681" w:rsidRPr="0088729C" w:rsidRDefault="00126681" w:rsidP="004C2EB9">
      <w:pPr>
        <w:rPr>
          <w:szCs w:val="24"/>
        </w:rPr>
      </w:pPr>
      <w:r w:rsidRPr="0088729C">
        <w:rPr>
          <w:rFonts w:eastAsia="Calibri"/>
          <w:szCs w:val="24"/>
        </w:rPr>
        <w:t xml:space="preserve">Creator God, </w:t>
      </w:r>
    </w:p>
    <w:p w14:paraId="715CDBA3" w14:textId="3C005F38" w:rsidR="00126681" w:rsidRPr="0088729C" w:rsidRDefault="4A41EC01" w:rsidP="004C2EB9">
      <w:pPr>
        <w:rPr>
          <w:szCs w:val="24"/>
        </w:rPr>
      </w:pPr>
      <w:r w:rsidRPr="0088729C">
        <w:rPr>
          <w:rFonts w:eastAsia="Calibri"/>
          <w:szCs w:val="24"/>
        </w:rPr>
        <w:t>Y</w:t>
      </w:r>
      <w:r w:rsidR="00126681" w:rsidRPr="0088729C">
        <w:rPr>
          <w:rFonts w:eastAsia="Calibri"/>
          <w:szCs w:val="24"/>
        </w:rPr>
        <w:t xml:space="preserve">ou are doing a new thing among us </w:t>
      </w:r>
      <w:r w:rsidR="1B563550" w:rsidRPr="0088729C">
        <w:rPr>
          <w:rFonts w:eastAsia="Calibri"/>
          <w:szCs w:val="24"/>
        </w:rPr>
        <w:t>–</w:t>
      </w:r>
      <w:r w:rsidR="00126681" w:rsidRPr="0088729C">
        <w:rPr>
          <w:rFonts w:eastAsia="Calibri"/>
          <w:szCs w:val="24"/>
        </w:rPr>
        <w:t xml:space="preserve"> open our eyes to perceive it. Give us hearts to act justly, to love mercy, and to walk humbly with you. We thank you for the strength, culture and witness of Aboriginal and Torres Strait Islander peoples. Teach us to listen deeply, walk respectfully and seek healing together. Lead us into a </w:t>
      </w:r>
      <w:r w:rsidR="33A45C87" w:rsidRPr="0088729C">
        <w:rPr>
          <w:rFonts w:eastAsia="Calibri"/>
          <w:szCs w:val="24"/>
        </w:rPr>
        <w:t xml:space="preserve">deadly </w:t>
      </w:r>
      <w:r w:rsidR="00126681" w:rsidRPr="0088729C">
        <w:rPr>
          <w:rFonts w:eastAsia="Calibri"/>
          <w:szCs w:val="24"/>
        </w:rPr>
        <w:t xml:space="preserve">future shaped by truth, dignity and hope. </w:t>
      </w:r>
    </w:p>
    <w:p w14:paraId="042B56B1" w14:textId="6C530B1E" w:rsidR="00635BE6" w:rsidRPr="0088729C" w:rsidRDefault="00126681" w:rsidP="004C2EB9">
      <w:pPr>
        <w:rPr>
          <w:rFonts w:eastAsia="Calibri"/>
          <w:szCs w:val="24"/>
        </w:rPr>
      </w:pPr>
      <w:r w:rsidRPr="0088729C">
        <w:rPr>
          <w:rFonts w:eastAsia="Calibri"/>
          <w:szCs w:val="24"/>
        </w:rPr>
        <w:t>Amen.</w:t>
      </w:r>
    </w:p>
    <w:p w14:paraId="612E815D" w14:textId="38B180A0" w:rsidR="629310EB" w:rsidRPr="0088729C" w:rsidRDefault="629310EB" w:rsidP="00812FA0">
      <w:pPr>
        <w:pStyle w:val="Heading2"/>
        <w:spacing w:before="600"/>
      </w:pPr>
      <w:r w:rsidRPr="0088729C">
        <w:t>A brief history of NAIDOC Week:</w:t>
      </w:r>
    </w:p>
    <w:p w14:paraId="69E74BB9" w14:textId="0CE3A725" w:rsidR="629310EB" w:rsidRPr="0088729C" w:rsidRDefault="629310EB" w:rsidP="00C846B1">
      <w:pPr>
        <w:pStyle w:val="ListParagraph"/>
        <w:numPr>
          <w:ilvl w:val="0"/>
          <w:numId w:val="5"/>
        </w:numPr>
        <w:rPr>
          <w:rFonts w:eastAsia="Aptos"/>
          <w:szCs w:val="24"/>
        </w:rPr>
      </w:pPr>
      <w:r w:rsidRPr="0088729C">
        <w:rPr>
          <w:rFonts w:eastAsia="Aptos"/>
          <w:szCs w:val="24"/>
        </w:rPr>
        <w:t>The origins of NAIDOC Day can be traced back to the 1920s when Aboriginal rights groups protested against the status and treatment of Aboriginal and Torres Strait Islander Australians.</w:t>
      </w:r>
    </w:p>
    <w:p w14:paraId="773232F5" w14:textId="0EEF01CB" w:rsidR="629310EB" w:rsidRPr="0088729C" w:rsidRDefault="629310EB" w:rsidP="00C846B1">
      <w:pPr>
        <w:pStyle w:val="ListParagraph"/>
        <w:numPr>
          <w:ilvl w:val="0"/>
          <w:numId w:val="5"/>
        </w:numPr>
        <w:rPr>
          <w:rFonts w:eastAsia="Aptos"/>
          <w:szCs w:val="24"/>
        </w:rPr>
      </w:pPr>
      <w:r w:rsidRPr="0088729C">
        <w:rPr>
          <w:rFonts w:eastAsia="Aptos"/>
          <w:szCs w:val="24"/>
        </w:rPr>
        <w:t>In 1939 William Cooper sought the assistance of the National Missionary Council of Australia in supporting and promoting an annual event.</w:t>
      </w:r>
    </w:p>
    <w:p w14:paraId="640182ED" w14:textId="15908FA4" w:rsidR="629310EB" w:rsidRPr="0088729C" w:rsidRDefault="629310EB" w:rsidP="00C846B1">
      <w:pPr>
        <w:pStyle w:val="ListParagraph"/>
        <w:numPr>
          <w:ilvl w:val="0"/>
          <w:numId w:val="5"/>
        </w:numPr>
        <w:rPr>
          <w:rFonts w:eastAsia="Aptos"/>
          <w:szCs w:val="24"/>
        </w:rPr>
      </w:pPr>
      <w:r w:rsidRPr="0088729C">
        <w:rPr>
          <w:rFonts w:eastAsia="Aptos"/>
          <w:szCs w:val="24"/>
        </w:rPr>
        <w:t xml:space="preserve">This event was held annually on the Sunday before Australia Day and then in 1955 it was shifted to the first Sunday in July. It became not only a protest day but also a celebration of Aboriginal culture. </w:t>
      </w:r>
    </w:p>
    <w:p w14:paraId="2A4AA634" w14:textId="0A0C0C5F" w:rsidR="629310EB" w:rsidRPr="0088729C" w:rsidRDefault="629310EB" w:rsidP="00C846B1">
      <w:pPr>
        <w:pStyle w:val="ListParagraph"/>
        <w:numPr>
          <w:ilvl w:val="0"/>
          <w:numId w:val="5"/>
        </w:numPr>
        <w:rPr>
          <w:rFonts w:eastAsia="Aptos"/>
          <w:szCs w:val="24"/>
        </w:rPr>
      </w:pPr>
      <w:r w:rsidRPr="0088729C">
        <w:rPr>
          <w:rFonts w:eastAsia="Aptos"/>
          <w:szCs w:val="24"/>
        </w:rPr>
        <w:t xml:space="preserve">In 1975 the day event became a week of celebration, from the first to second Sundays in July. </w:t>
      </w:r>
    </w:p>
    <w:p w14:paraId="23F417B2" w14:textId="08607DAC" w:rsidR="129DCAA4" w:rsidRPr="0088729C" w:rsidRDefault="629310EB" w:rsidP="00C846B1">
      <w:pPr>
        <w:pStyle w:val="ListParagraph"/>
        <w:numPr>
          <w:ilvl w:val="0"/>
          <w:numId w:val="5"/>
        </w:numPr>
        <w:rPr>
          <w:rFonts w:eastAsia="Aptos"/>
          <w:szCs w:val="24"/>
        </w:rPr>
      </w:pPr>
      <w:r w:rsidRPr="0088729C">
        <w:rPr>
          <w:rFonts w:eastAsia="Aptos"/>
          <w:szCs w:val="24"/>
        </w:rPr>
        <w:t xml:space="preserve">“‘NAIDOC’ stands for National Aborigines and Islanders Day Observance Committee. The National NAIDOC Committee respectfully acknowledges the now defunct and inaccurate term 'Aborigines', whilst retaining the term in our title due to historic use by our Elders in establishing this week of </w:t>
      </w:r>
      <w:r w:rsidRPr="0088729C">
        <w:rPr>
          <w:rFonts w:eastAsia="Aptos"/>
          <w:szCs w:val="24"/>
        </w:rPr>
        <w:lastRenderedPageBreak/>
        <w:t>commemoration in 1938. Since 1967 the ongoing registered title of the Committee became the National Aboriginal and Islander Day Observance Committee.</w:t>
      </w:r>
      <w:r w:rsidR="007E7706" w:rsidRPr="0088729C">
        <w:rPr>
          <w:rFonts w:eastAsia="Aptos"/>
          <w:szCs w:val="24"/>
        </w:rPr>
        <w:t>”</w:t>
      </w:r>
      <w:r w:rsidR="007E7706" w:rsidRPr="0088729C">
        <w:rPr>
          <w:rStyle w:val="FootnoteReference"/>
          <w:rFonts w:eastAsia="Aptos" w:cs="Aptos"/>
          <w:color w:val="000000" w:themeColor="text1"/>
          <w:szCs w:val="24"/>
        </w:rPr>
        <w:footnoteReference w:id="7"/>
      </w:r>
    </w:p>
    <w:p w14:paraId="0A8DACBC" w14:textId="77777777" w:rsidR="008F69B7" w:rsidRPr="0088729C" w:rsidRDefault="008F69B7" w:rsidP="00812FA0">
      <w:pPr>
        <w:pStyle w:val="Heading2"/>
        <w:spacing w:before="600"/>
      </w:pPr>
      <w:r w:rsidRPr="0088729C">
        <w:t>Acknowledgements:</w:t>
      </w:r>
    </w:p>
    <w:p w14:paraId="78284BE2" w14:textId="77777777" w:rsidR="008F69B7" w:rsidRPr="0088729C" w:rsidRDefault="008F69B7" w:rsidP="00C846B1">
      <w:pPr>
        <w:rPr>
          <w:szCs w:val="24"/>
        </w:rPr>
      </w:pPr>
      <w:r w:rsidRPr="0088729C">
        <w:rPr>
          <w:szCs w:val="24"/>
        </w:rPr>
        <w:t xml:space="preserve">Tahana Turner – proud Bundjalung woman from the Coodjingburra clan   </w:t>
      </w:r>
    </w:p>
    <w:p w14:paraId="3CF42805" w14:textId="77777777" w:rsidR="008F69B7" w:rsidRPr="0088729C" w:rsidRDefault="008F69B7" w:rsidP="00C846B1">
      <w:pPr>
        <w:rPr>
          <w:szCs w:val="24"/>
        </w:rPr>
      </w:pPr>
      <w:r w:rsidRPr="0088729C">
        <w:rPr>
          <w:szCs w:val="24"/>
        </w:rPr>
        <w:t>Terrence Whyte – Wagadagam Clan, Maluligal Nation, Zenadh Kes</w:t>
      </w:r>
    </w:p>
    <w:p w14:paraId="0CDCB80E" w14:textId="77777777" w:rsidR="008F69B7" w:rsidRPr="003D7ACB" w:rsidRDefault="008F69B7" w:rsidP="00C846B1"/>
    <w:sectPr w:rsidR="008F69B7" w:rsidRPr="003D7ACB" w:rsidSect="00723B8F">
      <w:headerReference w:type="default" r:id="rId16"/>
      <w:type w:val="continuous"/>
      <w:pgSz w:w="11906" w:h="16838"/>
      <w:pgMar w:top="567"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4BEB0" w14:textId="77777777" w:rsidR="00357A45" w:rsidRPr="0088729C" w:rsidRDefault="00357A45" w:rsidP="00BE5C6F">
      <w:pPr>
        <w:spacing w:after="0" w:line="240" w:lineRule="auto"/>
      </w:pPr>
      <w:r w:rsidRPr="0088729C">
        <w:separator/>
      </w:r>
    </w:p>
  </w:endnote>
  <w:endnote w:type="continuationSeparator" w:id="0">
    <w:p w14:paraId="1B2ABFFC" w14:textId="77777777" w:rsidR="00357A45" w:rsidRPr="0088729C" w:rsidRDefault="00357A45" w:rsidP="00BE5C6F">
      <w:pPr>
        <w:spacing w:after="0" w:line="240" w:lineRule="auto"/>
      </w:pPr>
      <w:r w:rsidRPr="008872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488D4" w14:textId="77777777" w:rsidR="00357A45" w:rsidRPr="0088729C" w:rsidRDefault="00357A45" w:rsidP="00BE5C6F">
      <w:pPr>
        <w:spacing w:after="0" w:line="240" w:lineRule="auto"/>
      </w:pPr>
      <w:r w:rsidRPr="0088729C">
        <w:separator/>
      </w:r>
    </w:p>
  </w:footnote>
  <w:footnote w:type="continuationSeparator" w:id="0">
    <w:p w14:paraId="11C9C8D8" w14:textId="77777777" w:rsidR="00357A45" w:rsidRPr="0088729C" w:rsidRDefault="00357A45" w:rsidP="00BE5C6F">
      <w:pPr>
        <w:spacing w:after="0" w:line="240" w:lineRule="auto"/>
      </w:pPr>
      <w:r w:rsidRPr="0088729C">
        <w:continuationSeparator/>
      </w:r>
    </w:p>
  </w:footnote>
  <w:footnote w:id="1">
    <w:p w14:paraId="150843BF" w14:textId="77777777" w:rsidR="00126681" w:rsidRPr="0088729C" w:rsidRDefault="00126681" w:rsidP="00126681">
      <w:pPr>
        <w:pStyle w:val="FootnoteText"/>
        <w:rPr>
          <w:rFonts w:cs="Calibri"/>
          <w:sz w:val="20"/>
        </w:rPr>
      </w:pPr>
      <w:r w:rsidRPr="0088729C">
        <w:rPr>
          <w:rStyle w:val="FootnoteReference"/>
          <w:rFonts w:cs="Calibri"/>
          <w:sz w:val="20"/>
        </w:rPr>
        <w:footnoteRef/>
      </w:r>
      <w:hyperlink r:id="rId1" w:history="1">
        <w:r w:rsidRPr="0088729C">
          <w:rPr>
            <w:rStyle w:val="Hyperlink"/>
            <w:rFonts w:cs="Calibri"/>
            <w:sz w:val="20"/>
          </w:rPr>
          <w:t>https://home.salvoscentral.org/content/page/6881bd2a8ed8e671075a82f9</w:t>
        </w:r>
      </w:hyperlink>
      <w:r w:rsidRPr="0088729C">
        <w:rPr>
          <w:rFonts w:cs="Calibri"/>
          <w:sz w:val="20"/>
        </w:rPr>
        <w:t xml:space="preserve"> </w:t>
      </w:r>
    </w:p>
  </w:footnote>
  <w:footnote w:id="2">
    <w:p w14:paraId="3C0F2CA5" w14:textId="347FFBBB" w:rsidR="06D295B9" w:rsidRPr="0088729C" w:rsidRDefault="06D295B9" w:rsidP="06D295B9">
      <w:pPr>
        <w:pStyle w:val="FootnoteText"/>
        <w:rPr>
          <w:sz w:val="20"/>
        </w:rPr>
      </w:pPr>
      <w:r w:rsidRPr="0088729C">
        <w:rPr>
          <w:rStyle w:val="FootnoteReference"/>
          <w:sz w:val="20"/>
        </w:rPr>
        <w:footnoteRef/>
      </w:r>
      <w:r w:rsidRPr="0088729C">
        <w:rPr>
          <w:sz w:val="20"/>
        </w:rPr>
        <w:t xml:space="preserve"> Micah 6:8b (NIV)</w:t>
      </w:r>
    </w:p>
  </w:footnote>
  <w:footnote w:id="3">
    <w:p w14:paraId="1951CDEB" w14:textId="60BD6E13" w:rsidR="2F6743C6" w:rsidRPr="0088729C" w:rsidRDefault="2F6743C6" w:rsidP="2F6743C6">
      <w:pPr>
        <w:pStyle w:val="FootnoteText"/>
        <w:rPr>
          <w:sz w:val="20"/>
        </w:rPr>
      </w:pPr>
      <w:r w:rsidRPr="0088729C">
        <w:rPr>
          <w:rStyle w:val="FootnoteReference"/>
          <w:sz w:val="20"/>
        </w:rPr>
        <w:footnoteRef/>
      </w:r>
      <w:r w:rsidRPr="0088729C">
        <w:rPr>
          <w:sz w:val="20"/>
        </w:rPr>
        <w:t xml:space="preserve"> Isaiah 43:19a (NIV)</w:t>
      </w:r>
    </w:p>
  </w:footnote>
  <w:footnote w:id="4">
    <w:p w14:paraId="75433527" w14:textId="5CAFBAD6" w:rsidR="06D295B9" w:rsidRPr="0088729C" w:rsidRDefault="06D295B9" w:rsidP="06D295B9">
      <w:pPr>
        <w:pStyle w:val="FootnoteText"/>
        <w:rPr>
          <w:sz w:val="20"/>
        </w:rPr>
      </w:pPr>
      <w:r w:rsidRPr="0088729C">
        <w:rPr>
          <w:rStyle w:val="FootnoteReference"/>
          <w:sz w:val="20"/>
        </w:rPr>
        <w:footnoteRef/>
      </w:r>
      <w:r w:rsidRPr="0088729C">
        <w:rPr>
          <w:sz w:val="20"/>
        </w:rPr>
        <w:t xml:space="preserve"> Micah 6:8b (NIV)</w:t>
      </w:r>
    </w:p>
  </w:footnote>
  <w:footnote w:id="5">
    <w:p w14:paraId="3C24F403" w14:textId="678DED0A" w:rsidR="06D295B9" w:rsidRPr="0088729C" w:rsidRDefault="06D295B9" w:rsidP="06D295B9">
      <w:pPr>
        <w:pStyle w:val="FootnoteText"/>
        <w:rPr>
          <w:sz w:val="20"/>
        </w:rPr>
      </w:pPr>
      <w:r w:rsidRPr="0088729C">
        <w:rPr>
          <w:rStyle w:val="FootnoteReference"/>
          <w:sz w:val="20"/>
        </w:rPr>
        <w:footnoteRef/>
      </w:r>
      <w:r w:rsidRPr="0088729C">
        <w:rPr>
          <w:sz w:val="20"/>
        </w:rPr>
        <w:t xml:space="preserve"> Isaiah 43:19a (NIV)</w:t>
      </w:r>
    </w:p>
  </w:footnote>
  <w:footnote w:id="6">
    <w:p w14:paraId="186F1548" w14:textId="3C17A0A3" w:rsidR="2F6743C6" w:rsidRPr="0088729C" w:rsidRDefault="2F6743C6" w:rsidP="2F6743C6">
      <w:pPr>
        <w:pStyle w:val="FootnoteText"/>
        <w:rPr>
          <w:sz w:val="20"/>
        </w:rPr>
      </w:pPr>
      <w:r w:rsidRPr="0088729C">
        <w:rPr>
          <w:rStyle w:val="FootnoteReference"/>
          <w:sz w:val="20"/>
        </w:rPr>
        <w:footnoteRef/>
      </w:r>
      <w:r w:rsidRPr="0088729C">
        <w:rPr>
          <w:sz w:val="20"/>
        </w:rPr>
        <w:t xml:space="preserve"> Micah 6:8b (NIV)</w:t>
      </w:r>
    </w:p>
  </w:footnote>
  <w:footnote w:id="7">
    <w:p w14:paraId="6857C7B0" w14:textId="1614323E" w:rsidR="007E7706" w:rsidRPr="00DD006E" w:rsidRDefault="007E7706">
      <w:pPr>
        <w:pStyle w:val="FootnoteText"/>
        <w:rPr>
          <w:sz w:val="20"/>
        </w:rPr>
      </w:pPr>
      <w:r w:rsidRPr="0088729C">
        <w:rPr>
          <w:rStyle w:val="FootnoteReference"/>
          <w:sz w:val="20"/>
        </w:rPr>
        <w:footnoteRef/>
      </w:r>
      <w:r w:rsidRPr="0088729C">
        <w:rPr>
          <w:sz w:val="20"/>
        </w:rPr>
        <w:t xml:space="preserve"> </w:t>
      </w:r>
      <w:hyperlink r:id="rId2" w:history="1">
        <w:r w:rsidRPr="0088729C">
          <w:rPr>
            <w:sz w:val="20"/>
          </w:rPr>
          <w:t>https://www.naidoc.org.au/about/history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D1CE8" w14:textId="30FAA95D" w:rsidR="007066F0" w:rsidRPr="0088729C" w:rsidRDefault="00360F45" w:rsidP="002A22A0">
    <w:pPr>
      <w:pStyle w:val="Heading1"/>
    </w:pPr>
    <w:r w:rsidRPr="0088729C">
      <w:drawing>
        <wp:anchor distT="0" distB="0" distL="114300" distR="114300" simplePos="0" relativeHeight="251658240" behindDoc="1" locked="0" layoutInCell="1" allowOverlap="1" wp14:anchorId="3BBA67A6" wp14:editId="1A6E5D28">
          <wp:simplePos x="0" y="0"/>
          <wp:positionH relativeFrom="margin">
            <wp:align>center</wp:align>
          </wp:positionH>
          <wp:positionV relativeFrom="page">
            <wp:posOffset>0</wp:posOffset>
          </wp:positionV>
          <wp:extent cx="7556499" cy="10688789"/>
          <wp:effectExtent l="0" t="0" r="6985" b="0"/>
          <wp:wrapNone/>
          <wp:docPr id="1776560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56078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6499" cy="10688789"/>
                  </a:xfrm>
                  <a:prstGeom prst="rect">
                    <a:avLst/>
                  </a:prstGeom>
                </pic:spPr>
              </pic:pic>
            </a:graphicData>
          </a:graphic>
          <wp14:sizeRelH relativeFrom="page">
            <wp14:pctWidth>0</wp14:pctWidth>
          </wp14:sizeRelH>
          <wp14:sizeRelV relativeFrom="page">
            <wp14:pctHeight>0</wp14:pctHeight>
          </wp14:sizeRelV>
        </wp:anchor>
      </w:drawing>
    </w:r>
    <w:r w:rsidR="00D84B8A" w:rsidRPr="0088729C">
      <w:drawing>
        <wp:anchor distT="0" distB="0" distL="114300" distR="114300" simplePos="0" relativeHeight="251658241" behindDoc="1" locked="0" layoutInCell="1" allowOverlap="1" wp14:anchorId="0AA46407" wp14:editId="7D2BB990">
          <wp:simplePos x="0" y="0"/>
          <wp:positionH relativeFrom="column">
            <wp:posOffset>-10510</wp:posOffset>
          </wp:positionH>
          <wp:positionV relativeFrom="page">
            <wp:posOffset>406400</wp:posOffset>
          </wp:positionV>
          <wp:extent cx="1576070" cy="1576070"/>
          <wp:effectExtent l="0" t="0" r="0" b="0"/>
          <wp:wrapTight wrapText="bothSides">
            <wp:wrapPolygon edited="0">
              <wp:start x="10095" y="0"/>
              <wp:lineTo x="8006" y="174"/>
              <wp:lineTo x="3307" y="2089"/>
              <wp:lineTo x="3307" y="2785"/>
              <wp:lineTo x="1044" y="5570"/>
              <wp:lineTo x="0" y="8355"/>
              <wp:lineTo x="0" y="11836"/>
              <wp:lineTo x="348" y="13924"/>
              <wp:lineTo x="1566" y="16709"/>
              <wp:lineTo x="4177" y="19494"/>
              <wp:lineTo x="4351" y="20016"/>
              <wp:lineTo x="8703" y="21409"/>
              <wp:lineTo x="10095" y="21409"/>
              <wp:lineTo x="11313" y="21409"/>
              <wp:lineTo x="12706" y="21409"/>
              <wp:lineTo x="16883" y="20016"/>
              <wp:lineTo x="17057" y="19494"/>
              <wp:lineTo x="19842" y="16709"/>
              <wp:lineTo x="21060" y="13924"/>
              <wp:lineTo x="21409" y="11662"/>
              <wp:lineTo x="21409" y="8180"/>
              <wp:lineTo x="20364" y="5570"/>
              <wp:lineTo x="18102" y="2785"/>
              <wp:lineTo x="18276" y="2089"/>
              <wp:lineTo x="13402" y="174"/>
              <wp:lineTo x="11313" y="0"/>
              <wp:lineTo x="10095" y="0"/>
            </wp:wrapPolygon>
          </wp:wrapTight>
          <wp:docPr id="20138310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831079" name="Picture 2013831079"/>
                  <pic:cNvPicPr/>
                </pic:nvPicPr>
                <pic:blipFill>
                  <a:blip r:embed="rId2">
                    <a:extLst>
                      <a:ext uri="{28A0092B-C50C-407E-A947-70E740481C1C}">
                        <a14:useLocalDpi xmlns:a14="http://schemas.microsoft.com/office/drawing/2010/main" val="0"/>
                      </a:ext>
                    </a:extLst>
                  </a:blip>
                  <a:stretch>
                    <a:fillRect/>
                  </a:stretch>
                </pic:blipFill>
                <pic:spPr>
                  <a:xfrm>
                    <a:off x="0" y="0"/>
                    <a:ext cx="1576070" cy="1576070"/>
                  </a:xfrm>
                  <a:prstGeom prst="rect">
                    <a:avLst/>
                  </a:prstGeom>
                </pic:spPr>
              </pic:pic>
            </a:graphicData>
          </a:graphic>
          <wp14:sizeRelH relativeFrom="page">
            <wp14:pctWidth>0</wp14:pctWidth>
          </wp14:sizeRelH>
          <wp14:sizeRelV relativeFrom="page">
            <wp14:pctHeight>0</wp14:pctHeight>
          </wp14:sizeRelV>
        </wp:anchor>
      </w:drawing>
    </w:r>
    <w:r w:rsidR="00F56F19" w:rsidRPr="0088729C">
      <w:t xml:space="preserve">LEADER NOTES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A9144" w14:textId="6E12A5B9" w:rsidR="004C0420" w:rsidRPr="0088729C" w:rsidRDefault="004C0420" w:rsidP="00DC03E2">
    <w:pPr>
      <w:spacing w:before="0"/>
    </w:pPr>
    <w:r w:rsidRPr="0088729C">
      <w:drawing>
        <wp:anchor distT="0" distB="0" distL="114300" distR="114300" simplePos="0" relativeHeight="251658242" behindDoc="1" locked="0" layoutInCell="1" allowOverlap="1" wp14:anchorId="2C23DD0F" wp14:editId="16F888A6">
          <wp:simplePos x="0" y="0"/>
          <wp:positionH relativeFrom="margin">
            <wp:align>center</wp:align>
          </wp:positionH>
          <wp:positionV relativeFrom="page">
            <wp:posOffset>0</wp:posOffset>
          </wp:positionV>
          <wp:extent cx="7556500" cy="10688791"/>
          <wp:effectExtent l="0" t="0" r="6350" b="0"/>
          <wp:wrapNone/>
          <wp:docPr id="1640880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2190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6500" cy="10688791"/>
                  </a:xfrm>
                  <a:prstGeom prst="rect">
                    <a:avLst/>
                  </a:prstGeom>
                </pic:spPr>
              </pic:pic>
            </a:graphicData>
          </a:graphic>
          <wp14:sizeRelH relativeFrom="page">
            <wp14:pctWidth>0</wp14:pctWidth>
          </wp14:sizeRelH>
          <wp14:sizeRelV relativeFrom="page">
            <wp14:pctHeight>0</wp14:pctHeight>
          </wp14:sizeRelV>
        </wp:anchor>
      </w:drawing>
    </w:r>
    <w:r w:rsidRPr="0088729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3513D"/>
    <w:multiLevelType w:val="hybridMultilevel"/>
    <w:tmpl w:val="F35A6D8A"/>
    <w:lvl w:ilvl="0" w:tplc="AF5CFB3A">
      <w:start w:val="1"/>
      <w:numFmt w:val="bullet"/>
      <w:lvlText w:val=""/>
      <w:lvlJc w:val="left"/>
      <w:pPr>
        <w:ind w:left="720" w:hanging="360"/>
      </w:pPr>
      <w:rPr>
        <w:rFonts w:ascii="Symbol" w:hAnsi="Symbol" w:hint="default"/>
      </w:rPr>
    </w:lvl>
    <w:lvl w:ilvl="1" w:tplc="77B61774">
      <w:start w:val="1"/>
      <w:numFmt w:val="bullet"/>
      <w:lvlText w:val="o"/>
      <w:lvlJc w:val="left"/>
      <w:pPr>
        <w:ind w:left="1440" w:hanging="360"/>
      </w:pPr>
      <w:rPr>
        <w:rFonts w:ascii="Courier New" w:hAnsi="Courier New" w:hint="default"/>
      </w:rPr>
    </w:lvl>
    <w:lvl w:ilvl="2" w:tplc="FE7EE7EA">
      <w:start w:val="1"/>
      <w:numFmt w:val="bullet"/>
      <w:lvlText w:val=""/>
      <w:lvlJc w:val="left"/>
      <w:pPr>
        <w:ind w:left="2160" w:hanging="360"/>
      </w:pPr>
      <w:rPr>
        <w:rFonts w:ascii="Wingdings" w:hAnsi="Wingdings" w:hint="default"/>
      </w:rPr>
    </w:lvl>
    <w:lvl w:ilvl="3" w:tplc="7AEE9B2E">
      <w:start w:val="1"/>
      <w:numFmt w:val="bullet"/>
      <w:lvlText w:val=""/>
      <w:lvlJc w:val="left"/>
      <w:pPr>
        <w:ind w:left="2880" w:hanging="360"/>
      </w:pPr>
      <w:rPr>
        <w:rFonts w:ascii="Symbol" w:hAnsi="Symbol" w:hint="default"/>
      </w:rPr>
    </w:lvl>
    <w:lvl w:ilvl="4" w:tplc="A3E8A4A8">
      <w:start w:val="1"/>
      <w:numFmt w:val="bullet"/>
      <w:lvlText w:val="o"/>
      <w:lvlJc w:val="left"/>
      <w:pPr>
        <w:ind w:left="3600" w:hanging="360"/>
      </w:pPr>
      <w:rPr>
        <w:rFonts w:ascii="Courier New" w:hAnsi="Courier New" w:hint="default"/>
      </w:rPr>
    </w:lvl>
    <w:lvl w:ilvl="5" w:tplc="4EDC9D38">
      <w:start w:val="1"/>
      <w:numFmt w:val="bullet"/>
      <w:lvlText w:val=""/>
      <w:lvlJc w:val="left"/>
      <w:pPr>
        <w:ind w:left="4320" w:hanging="360"/>
      </w:pPr>
      <w:rPr>
        <w:rFonts w:ascii="Wingdings" w:hAnsi="Wingdings" w:hint="default"/>
      </w:rPr>
    </w:lvl>
    <w:lvl w:ilvl="6" w:tplc="01021378">
      <w:start w:val="1"/>
      <w:numFmt w:val="bullet"/>
      <w:lvlText w:val=""/>
      <w:lvlJc w:val="left"/>
      <w:pPr>
        <w:ind w:left="5040" w:hanging="360"/>
      </w:pPr>
      <w:rPr>
        <w:rFonts w:ascii="Symbol" w:hAnsi="Symbol" w:hint="default"/>
      </w:rPr>
    </w:lvl>
    <w:lvl w:ilvl="7" w:tplc="69B84ADA">
      <w:start w:val="1"/>
      <w:numFmt w:val="bullet"/>
      <w:lvlText w:val="o"/>
      <w:lvlJc w:val="left"/>
      <w:pPr>
        <w:ind w:left="5760" w:hanging="360"/>
      </w:pPr>
      <w:rPr>
        <w:rFonts w:ascii="Courier New" w:hAnsi="Courier New" w:hint="default"/>
      </w:rPr>
    </w:lvl>
    <w:lvl w:ilvl="8" w:tplc="1B2A6FFE">
      <w:start w:val="1"/>
      <w:numFmt w:val="bullet"/>
      <w:lvlText w:val=""/>
      <w:lvlJc w:val="left"/>
      <w:pPr>
        <w:ind w:left="6480" w:hanging="360"/>
      </w:pPr>
      <w:rPr>
        <w:rFonts w:ascii="Wingdings" w:hAnsi="Wingdings" w:hint="default"/>
      </w:rPr>
    </w:lvl>
  </w:abstractNum>
  <w:abstractNum w:abstractNumId="1"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7D8C69"/>
    <w:multiLevelType w:val="hybridMultilevel"/>
    <w:tmpl w:val="3B9E9C48"/>
    <w:lvl w:ilvl="0" w:tplc="1EB2E4AA">
      <w:start w:val="1"/>
      <w:numFmt w:val="bullet"/>
      <w:lvlText w:val=""/>
      <w:lvlJc w:val="left"/>
      <w:pPr>
        <w:ind w:left="720" w:hanging="360"/>
      </w:pPr>
      <w:rPr>
        <w:rFonts w:ascii="Symbol" w:hAnsi="Symbol" w:hint="default"/>
      </w:rPr>
    </w:lvl>
    <w:lvl w:ilvl="1" w:tplc="EBDE2F94">
      <w:start w:val="1"/>
      <w:numFmt w:val="bullet"/>
      <w:lvlText w:val="o"/>
      <w:lvlJc w:val="left"/>
      <w:pPr>
        <w:ind w:left="1440" w:hanging="360"/>
      </w:pPr>
      <w:rPr>
        <w:rFonts w:ascii="Courier New" w:hAnsi="Courier New" w:hint="default"/>
      </w:rPr>
    </w:lvl>
    <w:lvl w:ilvl="2" w:tplc="C418568A">
      <w:start w:val="1"/>
      <w:numFmt w:val="bullet"/>
      <w:lvlText w:val=""/>
      <w:lvlJc w:val="left"/>
      <w:pPr>
        <w:ind w:left="2160" w:hanging="360"/>
      </w:pPr>
      <w:rPr>
        <w:rFonts w:ascii="Wingdings" w:hAnsi="Wingdings" w:hint="default"/>
      </w:rPr>
    </w:lvl>
    <w:lvl w:ilvl="3" w:tplc="5CFC978A">
      <w:start w:val="1"/>
      <w:numFmt w:val="bullet"/>
      <w:lvlText w:val=""/>
      <w:lvlJc w:val="left"/>
      <w:pPr>
        <w:ind w:left="2880" w:hanging="360"/>
      </w:pPr>
      <w:rPr>
        <w:rFonts w:ascii="Symbol" w:hAnsi="Symbol" w:hint="default"/>
      </w:rPr>
    </w:lvl>
    <w:lvl w:ilvl="4" w:tplc="1F9062EE">
      <w:start w:val="1"/>
      <w:numFmt w:val="bullet"/>
      <w:lvlText w:val="o"/>
      <w:lvlJc w:val="left"/>
      <w:pPr>
        <w:ind w:left="3600" w:hanging="360"/>
      </w:pPr>
      <w:rPr>
        <w:rFonts w:ascii="Courier New" w:hAnsi="Courier New" w:hint="default"/>
      </w:rPr>
    </w:lvl>
    <w:lvl w:ilvl="5" w:tplc="D4125E24">
      <w:start w:val="1"/>
      <w:numFmt w:val="bullet"/>
      <w:lvlText w:val=""/>
      <w:lvlJc w:val="left"/>
      <w:pPr>
        <w:ind w:left="4320" w:hanging="360"/>
      </w:pPr>
      <w:rPr>
        <w:rFonts w:ascii="Wingdings" w:hAnsi="Wingdings" w:hint="default"/>
      </w:rPr>
    </w:lvl>
    <w:lvl w:ilvl="6" w:tplc="142087DA">
      <w:start w:val="1"/>
      <w:numFmt w:val="bullet"/>
      <w:lvlText w:val=""/>
      <w:lvlJc w:val="left"/>
      <w:pPr>
        <w:ind w:left="5040" w:hanging="360"/>
      </w:pPr>
      <w:rPr>
        <w:rFonts w:ascii="Symbol" w:hAnsi="Symbol" w:hint="default"/>
      </w:rPr>
    </w:lvl>
    <w:lvl w:ilvl="7" w:tplc="2488DD40">
      <w:start w:val="1"/>
      <w:numFmt w:val="bullet"/>
      <w:lvlText w:val="o"/>
      <w:lvlJc w:val="left"/>
      <w:pPr>
        <w:ind w:left="5760" w:hanging="360"/>
      </w:pPr>
      <w:rPr>
        <w:rFonts w:ascii="Courier New" w:hAnsi="Courier New" w:hint="default"/>
      </w:rPr>
    </w:lvl>
    <w:lvl w:ilvl="8" w:tplc="6554E144">
      <w:start w:val="1"/>
      <w:numFmt w:val="bullet"/>
      <w:lvlText w:val=""/>
      <w:lvlJc w:val="left"/>
      <w:pPr>
        <w:ind w:left="6480" w:hanging="360"/>
      </w:pPr>
      <w:rPr>
        <w:rFonts w:ascii="Wingdings" w:hAnsi="Wingdings" w:hint="default"/>
      </w:rPr>
    </w:lvl>
  </w:abstractNum>
  <w:abstractNum w:abstractNumId="3" w15:restartNumberingAfterBreak="0">
    <w:nsid w:val="69C91B28"/>
    <w:multiLevelType w:val="multilevel"/>
    <w:tmpl w:val="2560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A80380"/>
    <w:multiLevelType w:val="hybridMultilevel"/>
    <w:tmpl w:val="AF780778"/>
    <w:lvl w:ilvl="0" w:tplc="3788BCC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6F9C708B"/>
    <w:multiLevelType w:val="hybridMultilevel"/>
    <w:tmpl w:val="B1E2A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3919556">
    <w:abstractNumId w:val="2"/>
  </w:num>
  <w:num w:numId="2" w16cid:durableId="1559050083">
    <w:abstractNumId w:val="0"/>
  </w:num>
  <w:num w:numId="3" w16cid:durableId="596016073">
    <w:abstractNumId w:val="3"/>
  </w:num>
  <w:num w:numId="4" w16cid:durableId="57483301">
    <w:abstractNumId w:val="4"/>
  </w:num>
  <w:num w:numId="5" w16cid:durableId="722145500">
    <w:abstractNumId w:val="5"/>
  </w:num>
  <w:num w:numId="6" w16cid:durableId="1180046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C6F"/>
    <w:rsid w:val="00023777"/>
    <w:rsid w:val="00044132"/>
    <w:rsid w:val="00083FF4"/>
    <w:rsid w:val="000A528F"/>
    <w:rsid w:val="000E5C37"/>
    <w:rsid w:val="000F1AB8"/>
    <w:rsid w:val="00111EFD"/>
    <w:rsid w:val="00126681"/>
    <w:rsid w:val="00131E6D"/>
    <w:rsid w:val="00134AD3"/>
    <w:rsid w:val="001648C8"/>
    <w:rsid w:val="001648F9"/>
    <w:rsid w:val="00173A72"/>
    <w:rsid w:val="001B617A"/>
    <w:rsid w:val="001D0982"/>
    <w:rsid w:val="001D3731"/>
    <w:rsid w:val="001D6356"/>
    <w:rsid w:val="001F34EA"/>
    <w:rsid w:val="002072EA"/>
    <w:rsid w:val="0023106F"/>
    <w:rsid w:val="00234219"/>
    <w:rsid w:val="0024765D"/>
    <w:rsid w:val="0026D432"/>
    <w:rsid w:val="002A22A0"/>
    <w:rsid w:val="002B6D83"/>
    <w:rsid w:val="002E4E4E"/>
    <w:rsid w:val="002F4D49"/>
    <w:rsid w:val="00311DC7"/>
    <w:rsid w:val="0032550B"/>
    <w:rsid w:val="00345403"/>
    <w:rsid w:val="00357A45"/>
    <w:rsid w:val="00360F45"/>
    <w:rsid w:val="00365036"/>
    <w:rsid w:val="00365C62"/>
    <w:rsid w:val="00385902"/>
    <w:rsid w:val="003D7ACB"/>
    <w:rsid w:val="003E4A6D"/>
    <w:rsid w:val="00400E10"/>
    <w:rsid w:val="004103FF"/>
    <w:rsid w:val="00443F08"/>
    <w:rsid w:val="00457AED"/>
    <w:rsid w:val="00470EC3"/>
    <w:rsid w:val="00477126"/>
    <w:rsid w:val="004B05CD"/>
    <w:rsid w:val="004C0420"/>
    <w:rsid w:val="004C2EB9"/>
    <w:rsid w:val="004D480F"/>
    <w:rsid w:val="004D75EB"/>
    <w:rsid w:val="004E51F9"/>
    <w:rsid w:val="00522462"/>
    <w:rsid w:val="00523091"/>
    <w:rsid w:val="00542867"/>
    <w:rsid w:val="0054462F"/>
    <w:rsid w:val="00576F20"/>
    <w:rsid w:val="00594750"/>
    <w:rsid w:val="005A3FFE"/>
    <w:rsid w:val="005D0876"/>
    <w:rsid w:val="005D56CA"/>
    <w:rsid w:val="005F15F7"/>
    <w:rsid w:val="0062646F"/>
    <w:rsid w:val="006267D8"/>
    <w:rsid w:val="00635BE6"/>
    <w:rsid w:val="006C5E87"/>
    <w:rsid w:val="006E4407"/>
    <w:rsid w:val="006F7A89"/>
    <w:rsid w:val="00701BFF"/>
    <w:rsid w:val="007066F0"/>
    <w:rsid w:val="00723B8F"/>
    <w:rsid w:val="00763FB3"/>
    <w:rsid w:val="00775CE7"/>
    <w:rsid w:val="00783BF0"/>
    <w:rsid w:val="007B067F"/>
    <w:rsid w:val="007C50D7"/>
    <w:rsid w:val="007E7706"/>
    <w:rsid w:val="00810E53"/>
    <w:rsid w:val="00812FA0"/>
    <w:rsid w:val="00814E74"/>
    <w:rsid w:val="00815DF5"/>
    <w:rsid w:val="00821B70"/>
    <w:rsid w:val="00841B33"/>
    <w:rsid w:val="008642CF"/>
    <w:rsid w:val="00873226"/>
    <w:rsid w:val="0088729C"/>
    <w:rsid w:val="00890280"/>
    <w:rsid w:val="0089546A"/>
    <w:rsid w:val="008A4FF6"/>
    <w:rsid w:val="008E0EC6"/>
    <w:rsid w:val="008F69B7"/>
    <w:rsid w:val="009029DF"/>
    <w:rsid w:val="00911704"/>
    <w:rsid w:val="00924776"/>
    <w:rsid w:val="0094307D"/>
    <w:rsid w:val="0094673A"/>
    <w:rsid w:val="009B361B"/>
    <w:rsid w:val="009D50F8"/>
    <w:rsid w:val="009E5BC3"/>
    <w:rsid w:val="00A050EE"/>
    <w:rsid w:val="00A21647"/>
    <w:rsid w:val="00A23817"/>
    <w:rsid w:val="00A23FA9"/>
    <w:rsid w:val="00A641AE"/>
    <w:rsid w:val="00A727A1"/>
    <w:rsid w:val="00A7679E"/>
    <w:rsid w:val="00A84B7B"/>
    <w:rsid w:val="00AD6A41"/>
    <w:rsid w:val="00AE63DD"/>
    <w:rsid w:val="00B0739D"/>
    <w:rsid w:val="00B3069C"/>
    <w:rsid w:val="00B561A2"/>
    <w:rsid w:val="00B6116A"/>
    <w:rsid w:val="00B70713"/>
    <w:rsid w:val="00B97CEE"/>
    <w:rsid w:val="00BA4209"/>
    <w:rsid w:val="00BB0BFE"/>
    <w:rsid w:val="00BB34C0"/>
    <w:rsid w:val="00BE15FC"/>
    <w:rsid w:val="00BE5C6F"/>
    <w:rsid w:val="00C15C85"/>
    <w:rsid w:val="00C20F4F"/>
    <w:rsid w:val="00C21494"/>
    <w:rsid w:val="00C44DE8"/>
    <w:rsid w:val="00C57A3A"/>
    <w:rsid w:val="00C604EE"/>
    <w:rsid w:val="00C71441"/>
    <w:rsid w:val="00C81113"/>
    <w:rsid w:val="00C846B1"/>
    <w:rsid w:val="00CD6BCC"/>
    <w:rsid w:val="00CE17CC"/>
    <w:rsid w:val="00CE2410"/>
    <w:rsid w:val="00CF357A"/>
    <w:rsid w:val="00CF620D"/>
    <w:rsid w:val="00D22F41"/>
    <w:rsid w:val="00D3216F"/>
    <w:rsid w:val="00D75DA0"/>
    <w:rsid w:val="00D84B8A"/>
    <w:rsid w:val="00DC03E2"/>
    <w:rsid w:val="00DD006E"/>
    <w:rsid w:val="00DE3D44"/>
    <w:rsid w:val="00DF2B92"/>
    <w:rsid w:val="00E118A7"/>
    <w:rsid w:val="00EF5DC6"/>
    <w:rsid w:val="00F535FE"/>
    <w:rsid w:val="00F56F19"/>
    <w:rsid w:val="00F814B0"/>
    <w:rsid w:val="00F9608B"/>
    <w:rsid w:val="00FB792D"/>
    <w:rsid w:val="00FE04BC"/>
    <w:rsid w:val="00FE0F47"/>
    <w:rsid w:val="00FE300B"/>
    <w:rsid w:val="017EA16C"/>
    <w:rsid w:val="02CFDA03"/>
    <w:rsid w:val="02DB46E7"/>
    <w:rsid w:val="054A952F"/>
    <w:rsid w:val="065ACF69"/>
    <w:rsid w:val="06D295B9"/>
    <w:rsid w:val="07B875CD"/>
    <w:rsid w:val="08C85BEA"/>
    <w:rsid w:val="0913BCA3"/>
    <w:rsid w:val="0933782D"/>
    <w:rsid w:val="09A88AFA"/>
    <w:rsid w:val="0B12B5D1"/>
    <w:rsid w:val="0B5A9DE5"/>
    <w:rsid w:val="0D17B4A0"/>
    <w:rsid w:val="0E889097"/>
    <w:rsid w:val="1255DC79"/>
    <w:rsid w:val="129DCAA4"/>
    <w:rsid w:val="13D34B5D"/>
    <w:rsid w:val="15912EC6"/>
    <w:rsid w:val="169C8D65"/>
    <w:rsid w:val="185ACD2C"/>
    <w:rsid w:val="1A2B8227"/>
    <w:rsid w:val="1B563550"/>
    <w:rsid w:val="1C221C3A"/>
    <w:rsid w:val="1CA89247"/>
    <w:rsid w:val="1EC64BAC"/>
    <w:rsid w:val="1FD6266F"/>
    <w:rsid w:val="20FAADE1"/>
    <w:rsid w:val="235F4914"/>
    <w:rsid w:val="253114E5"/>
    <w:rsid w:val="26818105"/>
    <w:rsid w:val="275709F2"/>
    <w:rsid w:val="2A983053"/>
    <w:rsid w:val="2AA510CA"/>
    <w:rsid w:val="2B96DBD2"/>
    <w:rsid w:val="2F6743C6"/>
    <w:rsid w:val="327E0976"/>
    <w:rsid w:val="32E062F9"/>
    <w:rsid w:val="32F65903"/>
    <w:rsid w:val="33A45C87"/>
    <w:rsid w:val="3550FC6B"/>
    <w:rsid w:val="375F9959"/>
    <w:rsid w:val="3ADB3B4D"/>
    <w:rsid w:val="3B6FA787"/>
    <w:rsid w:val="3D174FE8"/>
    <w:rsid w:val="3ED3DAF3"/>
    <w:rsid w:val="3F3C3B42"/>
    <w:rsid w:val="405CFDC8"/>
    <w:rsid w:val="41B72247"/>
    <w:rsid w:val="42465387"/>
    <w:rsid w:val="42AFB5E2"/>
    <w:rsid w:val="43D27EE0"/>
    <w:rsid w:val="4491C2FD"/>
    <w:rsid w:val="4565B02E"/>
    <w:rsid w:val="457C7763"/>
    <w:rsid w:val="47706443"/>
    <w:rsid w:val="4994A125"/>
    <w:rsid w:val="49F6EBBB"/>
    <w:rsid w:val="4A41EC01"/>
    <w:rsid w:val="4CA8EC54"/>
    <w:rsid w:val="534DD65A"/>
    <w:rsid w:val="53E84382"/>
    <w:rsid w:val="5503E5F2"/>
    <w:rsid w:val="58469804"/>
    <w:rsid w:val="5C207EE4"/>
    <w:rsid w:val="5CDC3D2E"/>
    <w:rsid w:val="5DBDC889"/>
    <w:rsid w:val="5FFB1B1A"/>
    <w:rsid w:val="616A2484"/>
    <w:rsid w:val="629310EB"/>
    <w:rsid w:val="654BB2B6"/>
    <w:rsid w:val="65D59FFD"/>
    <w:rsid w:val="65D7E4C6"/>
    <w:rsid w:val="660CD6B9"/>
    <w:rsid w:val="66DBBF14"/>
    <w:rsid w:val="68A4864D"/>
    <w:rsid w:val="68F902AC"/>
    <w:rsid w:val="6BBE55F1"/>
    <w:rsid w:val="6D2EE850"/>
    <w:rsid w:val="6D8CD7CD"/>
    <w:rsid w:val="703177C2"/>
    <w:rsid w:val="72EB68AF"/>
    <w:rsid w:val="75EDD3E9"/>
    <w:rsid w:val="780332F3"/>
    <w:rsid w:val="7831BD1B"/>
    <w:rsid w:val="7E2D9FF5"/>
    <w:rsid w:val="7E5C87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30F51"/>
  <w15:chartTrackingRefBased/>
  <w15:docId w15:val="{55345408-9A1B-4CB9-8DB0-0B5BFC4E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bCs/>
        <w:kern w:val="2"/>
        <w:sz w:val="22"/>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BFF"/>
    <w:pPr>
      <w:spacing w:before="120" w:after="180" w:line="276" w:lineRule="auto"/>
    </w:pPr>
    <w:rPr>
      <w:rFonts w:ascii="Avenir Next LT Pro" w:eastAsiaTheme="minorEastAsia" w:hAnsi="Avenir Next LT Pro" w:cs="Arial"/>
      <w:bCs w:val="0"/>
      <w:noProof/>
      <w:kern w:val="0"/>
      <w:sz w:val="24"/>
      <w:szCs w:val="20"/>
      <w:lang w:eastAsia="ja-JP"/>
      <w14:ligatures w14:val="none"/>
    </w:rPr>
  </w:style>
  <w:style w:type="paragraph" w:styleId="Heading1">
    <w:name w:val="heading 1"/>
    <w:aliases w:val="Cover heading"/>
    <w:basedOn w:val="Normal"/>
    <w:next w:val="Normal"/>
    <w:link w:val="Heading1Char"/>
    <w:uiPriority w:val="9"/>
    <w:qFormat/>
    <w:rsid w:val="002A22A0"/>
    <w:pPr>
      <w:spacing w:before="240" w:after="120" w:line="192" w:lineRule="auto"/>
      <w:ind w:left="2880"/>
      <w:outlineLvl w:val="0"/>
    </w:pPr>
    <w:rPr>
      <w:rFonts w:eastAsia="Calibri"/>
      <w:b/>
      <w:bCs/>
      <w:color w:val="FFFFFF" w:themeColor="background1"/>
      <w:sz w:val="56"/>
      <w:szCs w:val="56"/>
    </w:rPr>
  </w:style>
  <w:style w:type="paragraph" w:styleId="Heading2">
    <w:name w:val="heading 2"/>
    <w:basedOn w:val="Normal"/>
    <w:next w:val="Normal"/>
    <w:link w:val="Heading2Char"/>
    <w:uiPriority w:val="9"/>
    <w:unhideWhenUsed/>
    <w:qFormat/>
    <w:rsid w:val="00522462"/>
    <w:pPr>
      <w:spacing w:before="720" w:after="120"/>
      <w:outlineLvl w:val="1"/>
    </w:pPr>
    <w:rPr>
      <w:rFonts w:eastAsia="Calibri"/>
      <w:b/>
      <w:iCs/>
      <w:caps/>
      <w:color w:val="156082" w:themeColor="accent1"/>
      <w:sz w:val="36"/>
      <w:szCs w:val="24"/>
    </w:rPr>
  </w:style>
  <w:style w:type="paragraph" w:styleId="Heading3">
    <w:name w:val="heading 3"/>
    <w:basedOn w:val="Subtitle"/>
    <w:next w:val="Normal"/>
    <w:link w:val="Heading3Char"/>
    <w:uiPriority w:val="9"/>
    <w:unhideWhenUsed/>
    <w:qFormat/>
    <w:rsid w:val="00522462"/>
    <w:pPr>
      <w:spacing w:before="60"/>
      <w:outlineLvl w:val="2"/>
    </w:pPr>
    <w:rPr>
      <w:b/>
      <w:i w:val="0"/>
      <w:color w:val="E97132" w:themeColor="accent2"/>
      <w:sz w:val="24"/>
    </w:rPr>
  </w:style>
  <w:style w:type="paragraph" w:styleId="Heading4">
    <w:name w:val="heading 4"/>
    <w:basedOn w:val="Normal"/>
    <w:next w:val="Normal"/>
    <w:link w:val="Heading4Char"/>
    <w:uiPriority w:val="9"/>
    <w:unhideWhenUsed/>
    <w:qFormat/>
    <w:rsid w:val="00775CE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775CE7"/>
    <w:pPr>
      <w:outlineLvl w:val="4"/>
    </w:pPr>
    <w:rPr>
      <w:b w:val="0"/>
      <w:bCs w:val="0"/>
      <w:color w:val="156082" w:themeColor="accent1"/>
      <w:sz w:val="20"/>
      <w:szCs w:val="20"/>
    </w:rPr>
  </w:style>
  <w:style w:type="paragraph" w:styleId="Heading6">
    <w:name w:val="heading 6"/>
    <w:basedOn w:val="Normal"/>
    <w:next w:val="Normal"/>
    <w:link w:val="Heading6Char"/>
    <w:uiPriority w:val="9"/>
    <w:semiHidden/>
    <w:unhideWhenUsed/>
    <w:qFormat/>
    <w:rsid w:val="00BE5C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C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C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C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2A22A0"/>
    <w:rPr>
      <w:rFonts w:ascii="Avenir Next LT Pro" w:eastAsia="Calibri" w:hAnsi="Avenir Next LT Pro" w:cs="Arial"/>
      <w:b/>
      <w:noProof/>
      <w:color w:val="FFFFFF" w:themeColor="background1"/>
      <w:kern w:val="0"/>
      <w:sz w:val="56"/>
      <w:szCs w:val="56"/>
      <w:lang w:val="en-US" w:eastAsia="ja-JP"/>
      <w14:ligatures w14:val="none"/>
    </w:rPr>
  </w:style>
  <w:style w:type="character" w:customStyle="1" w:styleId="Heading2Char">
    <w:name w:val="Heading 2 Char"/>
    <w:basedOn w:val="DefaultParagraphFont"/>
    <w:link w:val="Heading2"/>
    <w:uiPriority w:val="9"/>
    <w:rsid w:val="00522462"/>
    <w:rPr>
      <w:rFonts w:ascii="Avenir Next LT Pro" w:eastAsia="Calibri" w:hAnsi="Avenir Next LT Pro" w:cs="Arial"/>
      <w:b/>
      <w:bCs w:val="0"/>
      <w:iCs/>
      <w:caps/>
      <w:color w:val="156082" w:themeColor="accent1"/>
      <w:kern w:val="0"/>
      <w:sz w:val="36"/>
      <w:lang w:val="en-US" w:eastAsia="ja-JP"/>
      <w14:ligatures w14:val="none"/>
    </w:rPr>
  </w:style>
  <w:style w:type="character" w:customStyle="1" w:styleId="Heading3Char">
    <w:name w:val="Heading 3 Char"/>
    <w:basedOn w:val="DefaultParagraphFont"/>
    <w:link w:val="Heading3"/>
    <w:uiPriority w:val="9"/>
    <w:rsid w:val="00522462"/>
    <w:rPr>
      <w:rFonts w:ascii="Avenir Next LT Pro" w:eastAsia="Calibri" w:hAnsi="Avenir Next LT Pro" w:cs="Arial"/>
      <w:b/>
      <w:caps/>
      <w:color w:val="E97132" w:themeColor="accent2"/>
      <w:spacing w:val="10"/>
      <w:kern w:val="0"/>
      <w:sz w:val="24"/>
      <w:lang w:val="en-US" w:eastAsia="ja-JP"/>
      <w14:ligatures w14:val="none"/>
    </w:rPr>
  </w:style>
  <w:style w:type="character" w:customStyle="1" w:styleId="Heading4Char">
    <w:name w:val="Heading 4 Char"/>
    <w:basedOn w:val="DefaultParagraphFont"/>
    <w:link w:val="Heading4"/>
    <w:uiPriority w:val="9"/>
    <w:rsid w:val="00775CE7"/>
    <w:rPr>
      <w:rFonts w:ascii="Avenir Next LT Pro" w:eastAsiaTheme="minorEastAsia" w:hAnsi="Avenir Next LT Pro" w:cs="Arial"/>
      <w:b/>
      <w:color w:val="4D4D4C"/>
      <w:kern w:val="0"/>
      <w:sz w:val="21"/>
      <w:szCs w:val="21"/>
      <w:lang w:val="en-US" w:eastAsia="ja-JP"/>
      <w14:ligatures w14:val="none"/>
    </w:rPr>
  </w:style>
  <w:style w:type="character" w:customStyle="1" w:styleId="Heading5Char">
    <w:name w:val="Heading 5 Char"/>
    <w:basedOn w:val="DefaultParagraphFont"/>
    <w:link w:val="Heading5"/>
    <w:uiPriority w:val="9"/>
    <w:rsid w:val="00775CE7"/>
    <w:rPr>
      <w:rFonts w:ascii="Avenir Next LT Pro" w:eastAsiaTheme="minorEastAsia" w:hAnsi="Avenir Next LT Pro" w:cs="Arial"/>
      <w:bCs w:val="0"/>
      <w:color w:val="156082" w:themeColor="accent1"/>
      <w:kern w:val="0"/>
      <w:sz w:val="20"/>
      <w:szCs w:val="20"/>
      <w:lang w:val="en-US" w:eastAsia="ja-JP"/>
      <w14:ligatures w14:val="none"/>
    </w:rPr>
  </w:style>
  <w:style w:type="character" w:customStyle="1" w:styleId="Heading6Char">
    <w:name w:val="Heading 6 Char"/>
    <w:basedOn w:val="DefaultParagraphFont"/>
    <w:link w:val="Heading6"/>
    <w:uiPriority w:val="9"/>
    <w:semiHidden/>
    <w:rsid w:val="00BE5C6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E5C6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E5C6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E5C6F"/>
    <w:rPr>
      <w:rFonts w:asciiTheme="minorHAnsi" w:eastAsiaTheme="majorEastAsia" w:hAnsiTheme="minorHAnsi" w:cstheme="majorBidi"/>
      <w:color w:val="272727" w:themeColor="text1" w:themeTint="D8"/>
    </w:rPr>
  </w:style>
  <w:style w:type="paragraph" w:styleId="Title">
    <w:name w:val="Title"/>
    <w:basedOn w:val="Heading1"/>
    <w:next w:val="Normal"/>
    <w:link w:val="TitleChar"/>
    <w:uiPriority w:val="10"/>
    <w:qFormat/>
    <w:rsid w:val="00775CE7"/>
    <w:rPr>
      <w:sz w:val="44"/>
      <w:szCs w:val="44"/>
    </w:rPr>
  </w:style>
  <w:style w:type="character" w:customStyle="1" w:styleId="TitleChar">
    <w:name w:val="Title Char"/>
    <w:basedOn w:val="DefaultParagraphFont"/>
    <w:link w:val="Title"/>
    <w:uiPriority w:val="10"/>
    <w:rsid w:val="00775CE7"/>
    <w:rPr>
      <w:rFonts w:ascii="Avenir Next LT Pro" w:eastAsiaTheme="minorEastAsia" w:hAnsi="Avenir Next LT Pro" w:cs="Arial"/>
      <w:b/>
      <w:noProof/>
      <w:color w:val="004161"/>
      <w:kern w:val="0"/>
      <w:sz w:val="44"/>
      <w:szCs w:val="44"/>
      <w:lang w:val="en-US" w:eastAsia="ja-JP"/>
      <w14:ligatures w14:val="none"/>
    </w:rPr>
  </w:style>
  <w:style w:type="paragraph" w:styleId="Subtitle">
    <w:name w:val="Subtitle"/>
    <w:basedOn w:val="Heading2"/>
    <w:next w:val="Normal"/>
    <w:link w:val="SubtitleChar"/>
    <w:uiPriority w:val="11"/>
    <w:qFormat/>
    <w:rsid w:val="00775CE7"/>
    <w:pPr>
      <w:tabs>
        <w:tab w:val="left" w:pos="142"/>
        <w:tab w:val="left" w:pos="284"/>
      </w:tabs>
      <w:spacing w:before="0" w:after="0"/>
    </w:pPr>
    <w:rPr>
      <w:b w:val="0"/>
      <w:bCs/>
      <w:i/>
      <w:iCs w:val="0"/>
      <w:color w:val="191919" w:themeColor="text1" w:themeTint="E6"/>
      <w:spacing w:val="10"/>
      <w:sz w:val="22"/>
    </w:rPr>
  </w:style>
  <w:style w:type="character" w:customStyle="1" w:styleId="SubtitleChar">
    <w:name w:val="Subtitle Char"/>
    <w:basedOn w:val="DefaultParagraphFont"/>
    <w:link w:val="Subtitle"/>
    <w:uiPriority w:val="11"/>
    <w:rsid w:val="00775CE7"/>
    <w:rPr>
      <w:rFonts w:ascii="Avenir Next LT Pro" w:eastAsiaTheme="minorEastAsia" w:hAnsi="Avenir Next LT Pro" w:cs="Arial"/>
      <w:b/>
      <w:color w:val="191919" w:themeColor="text1" w:themeTint="E6"/>
      <w:spacing w:val="10"/>
      <w:kern w:val="0"/>
      <w:lang w:val="en-US" w:eastAsia="ja-JP"/>
      <w14:ligatures w14:val="none"/>
    </w:rPr>
  </w:style>
  <w:style w:type="paragraph" w:styleId="Quote">
    <w:name w:val="Quote"/>
    <w:basedOn w:val="Normal"/>
    <w:next w:val="Normal"/>
    <w:link w:val="QuoteChar"/>
    <w:uiPriority w:val="29"/>
    <w:qFormat/>
    <w:rsid w:val="00775CE7"/>
    <w:rPr>
      <w:i/>
    </w:rPr>
  </w:style>
  <w:style w:type="character" w:customStyle="1" w:styleId="QuoteChar">
    <w:name w:val="Quote Char"/>
    <w:basedOn w:val="DefaultParagraphFont"/>
    <w:link w:val="Quote"/>
    <w:uiPriority w:val="29"/>
    <w:rsid w:val="00775CE7"/>
    <w:rPr>
      <w:rFonts w:ascii="Avenir Next LT Pro" w:eastAsiaTheme="minorEastAsia" w:hAnsi="Avenir Next LT Pro" w:cs="Arial"/>
      <w:bCs w:val="0"/>
      <w:i/>
      <w:kern w:val="0"/>
      <w:sz w:val="20"/>
      <w:szCs w:val="20"/>
      <w:lang w:val="en-US" w:eastAsia="ja-JP"/>
      <w14:ligatures w14:val="none"/>
    </w:rPr>
  </w:style>
  <w:style w:type="paragraph" w:styleId="ListParagraph">
    <w:name w:val="List Paragraph"/>
    <w:basedOn w:val="Normal"/>
    <w:uiPriority w:val="34"/>
    <w:qFormat/>
    <w:rsid w:val="00775CE7"/>
    <w:pPr>
      <w:numPr>
        <w:numId w:val="6"/>
      </w:numPr>
      <w:contextualSpacing/>
    </w:pPr>
  </w:style>
  <w:style w:type="character" w:styleId="IntenseEmphasis">
    <w:name w:val="Intense Emphasis"/>
    <w:basedOn w:val="Emphasis"/>
    <w:uiPriority w:val="21"/>
    <w:qFormat/>
    <w:rsid w:val="00775CE7"/>
    <w:rPr>
      <w:b/>
      <w:i/>
    </w:rPr>
  </w:style>
  <w:style w:type="paragraph" w:styleId="IntenseQuote">
    <w:name w:val="Intense Quote"/>
    <w:next w:val="Normal"/>
    <w:link w:val="IntenseQuoteChar"/>
    <w:autoRedefine/>
    <w:uiPriority w:val="30"/>
    <w:qFormat/>
    <w:rsid w:val="001D3731"/>
    <w:pPr>
      <w:pBdr>
        <w:top w:val="single" w:sz="4" w:space="10" w:color="156082" w:themeColor="accent1"/>
        <w:bottom w:val="single" w:sz="4" w:space="10" w:color="156082" w:themeColor="accent1"/>
      </w:pBdr>
      <w:spacing w:before="480" w:after="480"/>
      <w:ind w:left="720" w:right="862"/>
    </w:pPr>
    <w:rPr>
      <w:rFonts w:ascii="Avenir Next LT Pro" w:eastAsia="Calibri" w:hAnsi="Avenir Next LT Pro" w:cs="Arial"/>
      <w:bCs w:val="0"/>
      <w:i/>
      <w:iCs/>
      <w:color w:val="000000"/>
      <w:kern w:val="0"/>
      <w:szCs w:val="22"/>
      <w:lang w:val="en-US" w:eastAsia="ja-JP"/>
      <w14:ligatures w14:val="none"/>
    </w:rPr>
  </w:style>
  <w:style w:type="character" w:customStyle="1" w:styleId="IntenseQuoteChar">
    <w:name w:val="Intense Quote Char"/>
    <w:basedOn w:val="DefaultParagraphFont"/>
    <w:link w:val="IntenseQuote"/>
    <w:uiPriority w:val="30"/>
    <w:rsid w:val="001D3731"/>
    <w:rPr>
      <w:rFonts w:ascii="Avenir Next LT Pro" w:eastAsia="Calibri" w:hAnsi="Avenir Next LT Pro" w:cs="Arial"/>
      <w:bCs w:val="0"/>
      <w:i/>
      <w:iCs/>
      <w:color w:val="000000"/>
      <w:kern w:val="0"/>
      <w:szCs w:val="22"/>
      <w:lang w:val="en-US" w:eastAsia="ja-JP"/>
      <w14:ligatures w14:val="none"/>
    </w:rPr>
  </w:style>
  <w:style w:type="character" w:styleId="IntenseReference">
    <w:name w:val="Intense Reference"/>
    <w:basedOn w:val="DefaultParagraphFont"/>
    <w:uiPriority w:val="32"/>
    <w:qFormat/>
    <w:rsid w:val="00BE5C6F"/>
    <w:rPr>
      <w:b/>
      <w:bCs w:val="0"/>
      <w:smallCaps/>
      <w:color w:val="0F4761" w:themeColor="accent1" w:themeShade="BF"/>
      <w:spacing w:val="5"/>
    </w:rPr>
  </w:style>
  <w:style w:type="character" w:styleId="Hyperlink">
    <w:name w:val="Hyperlink"/>
    <w:basedOn w:val="DefaultParagraphFont"/>
    <w:uiPriority w:val="99"/>
    <w:unhideWhenUsed/>
    <w:rsid w:val="00BE5C6F"/>
    <w:rPr>
      <w:color w:val="467886" w:themeColor="hyperlink"/>
      <w:u w:val="single"/>
    </w:rPr>
  </w:style>
  <w:style w:type="paragraph" w:styleId="FootnoteText">
    <w:name w:val="footnote text"/>
    <w:basedOn w:val="Normal"/>
    <w:link w:val="FootnoteTextChar"/>
    <w:uiPriority w:val="99"/>
    <w:semiHidden/>
    <w:unhideWhenUsed/>
    <w:rsid w:val="00BE5C6F"/>
    <w:pPr>
      <w:spacing w:after="0" w:line="240" w:lineRule="auto"/>
    </w:pPr>
  </w:style>
  <w:style w:type="character" w:customStyle="1" w:styleId="FootnoteTextChar">
    <w:name w:val="Footnote Text Char"/>
    <w:basedOn w:val="DefaultParagraphFont"/>
    <w:link w:val="FootnoteText"/>
    <w:uiPriority w:val="99"/>
    <w:semiHidden/>
    <w:rsid w:val="00BE5C6F"/>
    <w:rPr>
      <w:rFonts w:asciiTheme="minorHAnsi" w:hAnsiTheme="minorHAnsi"/>
      <w:bCs w:val="0"/>
      <w:sz w:val="20"/>
      <w:szCs w:val="20"/>
    </w:rPr>
  </w:style>
  <w:style w:type="character" w:styleId="FootnoteReference">
    <w:name w:val="footnote reference"/>
    <w:basedOn w:val="DefaultParagraphFont"/>
    <w:uiPriority w:val="99"/>
    <w:semiHidden/>
    <w:unhideWhenUsed/>
    <w:rsid w:val="00BE5C6F"/>
    <w:rPr>
      <w:vertAlign w:val="superscript"/>
    </w:rPr>
  </w:style>
  <w:style w:type="paragraph" w:styleId="Header">
    <w:name w:val="header"/>
    <w:basedOn w:val="Normal"/>
    <w:link w:val="HeaderChar"/>
    <w:uiPriority w:val="99"/>
    <w:unhideWhenUsed/>
    <w:rsid w:val="00775CE7"/>
    <w:pPr>
      <w:tabs>
        <w:tab w:val="center" w:pos="4320"/>
        <w:tab w:val="right" w:pos="8640"/>
      </w:tabs>
      <w:spacing w:after="0"/>
    </w:pPr>
  </w:style>
  <w:style w:type="character" w:customStyle="1" w:styleId="HeaderChar">
    <w:name w:val="Header Char"/>
    <w:basedOn w:val="DefaultParagraphFont"/>
    <w:link w:val="Header"/>
    <w:uiPriority w:val="99"/>
    <w:rsid w:val="00775CE7"/>
    <w:rPr>
      <w:rFonts w:ascii="Avenir Next LT Pro" w:eastAsiaTheme="minorEastAsia" w:hAnsi="Avenir Next LT Pro" w:cs="Arial"/>
      <w:bCs w:val="0"/>
      <w:kern w:val="0"/>
      <w:sz w:val="20"/>
      <w:szCs w:val="20"/>
      <w:lang w:val="en-US" w:eastAsia="ja-JP"/>
      <w14:ligatures w14:val="none"/>
    </w:rPr>
  </w:style>
  <w:style w:type="paragraph" w:styleId="Footer">
    <w:name w:val="footer"/>
    <w:basedOn w:val="Normal"/>
    <w:link w:val="FooterChar"/>
    <w:uiPriority w:val="99"/>
    <w:unhideWhenUsed/>
    <w:rsid w:val="00775CE7"/>
    <w:pPr>
      <w:tabs>
        <w:tab w:val="center" w:pos="4320"/>
        <w:tab w:val="right" w:pos="8640"/>
      </w:tabs>
      <w:spacing w:after="0"/>
    </w:pPr>
  </w:style>
  <w:style w:type="character" w:customStyle="1" w:styleId="FooterChar">
    <w:name w:val="Footer Char"/>
    <w:basedOn w:val="DefaultParagraphFont"/>
    <w:link w:val="Footer"/>
    <w:uiPriority w:val="99"/>
    <w:rsid w:val="00775CE7"/>
    <w:rPr>
      <w:rFonts w:ascii="Avenir Next LT Pro" w:eastAsiaTheme="minorEastAsia" w:hAnsi="Avenir Next LT Pro" w:cs="Arial"/>
      <w:bCs w:val="0"/>
      <w:kern w:val="0"/>
      <w:sz w:val="20"/>
      <w:szCs w:val="20"/>
      <w:lang w:val="en-US" w:eastAsia="ja-JP"/>
      <w14:ligatures w14:val="none"/>
    </w:rPr>
  </w:style>
  <w:style w:type="character" w:styleId="UnresolvedMention">
    <w:name w:val="Unresolved Mention"/>
    <w:basedOn w:val="DefaultParagraphFont"/>
    <w:uiPriority w:val="99"/>
    <w:semiHidden/>
    <w:unhideWhenUsed/>
    <w:rsid w:val="00126681"/>
    <w:rPr>
      <w:color w:val="605E5C"/>
      <w:shd w:val="clear" w:color="auto" w:fill="E1DFDD"/>
    </w:rPr>
  </w:style>
  <w:style w:type="paragraph" w:styleId="EndnoteText">
    <w:name w:val="endnote text"/>
    <w:basedOn w:val="Normal"/>
    <w:uiPriority w:val="99"/>
    <w:semiHidden/>
    <w:unhideWhenUsed/>
    <w:rsid w:val="2F6743C6"/>
    <w:pPr>
      <w:spacing w:after="0"/>
    </w:pPr>
  </w:style>
  <w:style w:type="character" w:styleId="EndnoteReference">
    <w:name w:val="endnote reference"/>
    <w:basedOn w:val="DefaultParagraphFont"/>
    <w:uiPriority w:val="99"/>
    <w:semiHidden/>
    <w:unhideWhenUsed/>
    <w:rsid w:val="2F6743C6"/>
    <w:rPr>
      <w:vertAlign w:val="superscript"/>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rPr>
      <w:rFonts w:asciiTheme="minorHAnsi" w:hAnsiTheme="minorHAnsi"/>
      <w:bCs w:val="0"/>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F2B92"/>
    <w:rPr>
      <w:b/>
      <w:bCs/>
    </w:rPr>
  </w:style>
  <w:style w:type="character" w:customStyle="1" w:styleId="CommentSubjectChar">
    <w:name w:val="Comment Subject Char"/>
    <w:basedOn w:val="CommentTextChar"/>
    <w:link w:val="CommentSubject"/>
    <w:uiPriority w:val="99"/>
    <w:semiHidden/>
    <w:rsid w:val="00DF2B92"/>
    <w:rPr>
      <w:rFonts w:asciiTheme="minorHAnsi" w:hAnsiTheme="minorHAnsi"/>
      <w:b/>
      <w:bCs/>
      <w:sz w:val="20"/>
      <w:szCs w:val="20"/>
    </w:rPr>
  </w:style>
  <w:style w:type="character" w:styleId="Mention">
    <w:name w:val="Mention"/>
    <w:basedOn w:val="DefaultParagraphFont"/>
    <w:uiPriority w:val="99"/>
    <w:unhideWhenUsed/>
    <w:rsid w:val="00763FB3"/>
    <w:rPr>
      <w:color w:val="2B579A"/>
      <w:shd w:val="clear" w:color="auto" w:fill="E1DFDD"/>
    </w:rPr>
  </w:style>
  <w:style w:type="character" w:styleId="Emphasis">
    <w:name w:val="Emphasis"/>
    <w:basedOn w:val="SubtleEmphasis"/>
    <w:uiPriority w:val="20"/>
    <w:qFormat/>
    <w:rsid w:val="00775CE7"/>
    <w:rPr>
      <w:i/>
    </w:rPr>
  </w:style>
  <w:style w:type="paragraph" w:styleId="BalloonText">
    <w:name w:val="Balloon Text"/>
    <w:basedOn w:val="Normal"/>
    <w:link w:val="BalloonTextChar"/>
    <w:uiPriority w:val="99"/>
    <w:semiHidden/>
    <w:unhideWhenUsed/>
    <w:rsid w:val="00775CE7"/>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5CE7"/>
    <w:rPr>
      <w:rFonts w:ascii="Lucida Grande" w:eastAsiaTheme="minorEastAsia" w:hAnsi="Lucida Grande" w:cs="Lucida Grande"/>
      <w:bCs w:val="0"/>
      <w:kern w:val="0"/>
      <w:sz w:val="18"/>
      <w:szCs w:val="18"/>
      <w:lang w:val="en-US" w:eastAsia="ja-JP"/>
      <w14:ligatures w14:val="none"/>
    </w:rPr>
  </w:style>
  <w:style w:type="character" w:styleId="SubtleEmphasis">
    <w:name w:val="Subtle Emphasis"/>
    <w:uiPriority w:val="19"/>
    <w:qFormat/>
    <w:rsid w:val="00775CE7"/>
    <w:rPr>
      <w:i/>
    </w:rPr>
  </w:style>
  <w:style w:type="table" w:styleId="GridTable1Light-Accent5">
    <w:name w:val="Grid Table 1 Light Accent 5"/>
    <w:basedOn w:val="TableNormal"/>
    <w:uiPriority w:val="46"/>
    <w:rsid w:val="00775CE7"/>
    <w:rPr>
      <w:rFonts w:ascii="Arial" w:eastAsiaTheme="minorEastAsia" w:hAnsi="Arial" w:cs="Arial"/>
      <w:bCs w:val="0"/>
      <w:kern w:val="0"/>
      <w:sz w:val="20"/>
      <w:szCs w:val="20"/>
      <w:lang w:val="en-US" w:eastAsia="ja-JP"/>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75CE7"/>
    <w:rPr>
      <w:rFonts w:ascii="Arial" w:eastAsiaTheme="minorEastAsia" w:hAnsi="Arial" w:cs="Arial"/>
      <w:bCs w:val="0"/>
      <w:kern w:val="0"/>
      <w:sz w:val="20"/>
      <w:szCs w:val="20"/>
      <w:lang w:val="en-US" w:eastAsia="ja-JP"/>
      <w14:ligatures w14:val="none"/>
    </w:r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4">
    <w:name w:val="Grid Table 4"/>
    <w:basedOn w:val="TableNormal"/>
    <w:uiPriority w:val="49"/>
    <w:rsid w:val="00775CE7"/>
    <w:rPr>
      <w:rFonts w:ascii="Arial" w:eastAsiaTheme="minorEastAsia" w:hAnsi="Arial" w:cs="Arial"/>
      <w:bCs w:val="0"/>
      <w:kern w:val="0"/>
      <w:sz w:val="20"/>
      <w:szCs w:val="20"/>
      <w:lang w:val="en-US" w:eastAsia="ja-JP"/>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775CE7"/>
    <w:pPr>
      <w:jc w:val="center"/>
    </w:pPr>
    <w:rPr>
      <w:rFonts w:ascii="Avenir Next LT Pro" w:eastAsiaTheme="minorEastAsia" w:hAnsi="Avenir Next LT Pro" w:cs="Arial"/>
      <w:bCs w:val="0"/>
      <w:kern w:val="0"/>
      <w:sz w:val="20"/>
      <w:szCs w:val="20"/>
      <w:lang w:val="en-US" w:eastAsia="ja-JP"/>
      <w14:ligatures w14:val="none"/>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000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table" w:styleId="GridTable4-Accent6">
    <w:name w:val="Grid Table 4 Accent 6"/>
    <w:basedOn w:val="TableNormal"/>
    <w:uiPriority w:val="49"/>
    <w:rsid w:val="00775CE7"/>
    <w:rPr>
      <w:rFonts w:ascii="Arial" w:eastAsiaTheme="minorEastAsia" w:hAnsi="Arial" w:cs="Arial"/>
      <w:bCs w:val="0"/>
      <w:kern w:val="0"/>
      <w:sz w:val="20"/>
      <w:szCs w:val="20"/>
      <w:lang w:val="en-US" w:eastAsia="ja-JP"/>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2">
    <w:name w:val="Grid Table 6 Colorful Accent 2"/>
    <w:basedOn w:val="TableNormal"/>
    <w:uiPriority w:val="51"/>
    <w:rsid w:val="00775CE7"/>
    <w:rPr>
      <w:rFonts w:ascii="Arial" w:eastAsiaTheme="minorEastAsia" w:hAnsi="Arial" w:cs="Arial"/>
      <w:bCs w:val="0"/>
      <w:color w:val="BF4E14" w:themeColor="accent2" w:themeShade="BF"/>
      <w:kern w:val="0"/>
      <w:sz w:val="20"/>
      <w:szCs w:val="20"/>
      <w:lang w:val="en-US" w:eastAsia="ja-JP"/>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3">
    <w:name w:val="List Table 3"/>
    <w:basedOn w:val="TableNormal"/>
    <w:uiPriority w:val="48"/>
    <w:rsid w:val="00775CE7"/>
    <w:rPr>
      <w:rFonts w:ascii="Arial" w:eastAsiaTheme="minorEastAsia" w:hAnsi="Arial" w:cs="Arial"/>
      <w:bCs w:val="0"/>
      <w:kern w:val="0"/>
      <w:sz w:val="20"/>
      <w:szCs w:val="20"/>
      <w:lang w:val="en-US" w:eastAsia="ja-JP"/>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4">
    <w:name w:val="List Table 4"/>
    <w:basedOn w:val="TableNormal"/>
    <w:uiPriority w:val="49"/>
    <w:rsid w:val="00775CE7"/>
    <w:rPr>
      <w:rFonts w:ascii="Arial" w:eastAsiaTheme="minorEastAsia" w:hAnsi="Arial" w:cs="Arial"/>
      <w:bCs w:val="0"/>
      <w:kern w:val="0"/>
      <w:sz w:val="20"/>
      <w:szCs w:val="20"/>
      <w:lang w:val="en-US" w:eastAsia="ja-JP"/>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
    <w:name w:val="List Table 6 Colorful"/>
    <w:basedOn w:val="TableNormal"/>
    <w:uiPriority w:val="51"/>
    <w:rsid w:val="00775CE7"/>
    <w:rPr>
      <w:rFonts w:ascii="Arial" w:eastAsiaTheme="minorEastAsia" w:hAnsi="Arial" w:cs="Arial"/>
      <w:bCs w:val="0"/>
      <w:color w:val="000000" w:themeColor="text1"/>
      <w:kern w:val="0"/>
      <w:sz w:val="20"/>
      <w:szCs w:val="20"/>
      <w:lang w:val="en-US" w:eastAsia="ja-JP"/>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Accent3">
    <w:name w:val="List Table 7 Colorful Accent 3"/>
    <w:basedOn w:val="TableNormal"/>
    <w:uiPriority w:val="52"/>
    <w:rsid w:val="00775CE7"/>
    <w:rPr>
      <w:rFonts w:ascii="Arial" w:eastAsiaTheme="minorEastAsia" w:hAnsi="Arial" w:cs="Arial"/>
      <w:bCs w:val="0"/>
      <w:color w:val="124F1A" w:themeColor="accent3" w:themeShade="BF"/>
      <w:kern w:val="0"/>
      <w:sz w:val="20"/>
      <w:szCs w:val="20"/>
      <w:lang w:val="en-US" w:eastAsia="ja-JP"/>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75CE7"/>
    <w:rPr>
      <w:rFonts w:ascii="Arial" w:eastAsiaTheme="minorEastAsia" w:hAnsi="Arial" w:cs="Arial"/>
      <w:bCs w:val="0"/>
      <w:color w:val="77206D" w:themeColor="accent5" w:themeShade="BF"/>
      <w:kern w:val="0"/>
      <w:sz w:val="20"/>
      <w:szCs w:val="20"/>
      <w:lang w:val="en-US" w:eastAsia="ja-JP"/>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basedOn w:val="Normal"/>
    <w:uiPriority w:val="1"/>
    <w:qFormat/>
    <w:rsid w:val="00775CE7"/>
    <w:pPr>
      <w:spacing w:after="120"/>
      <w:ind w:left="113"/>
    </w:pPr>
    <w:rPr>
      <w:bCs/>
    </w:rPr>
  </w:style>
  <w:style w:type="table" w:styleId="PlainTable1">
    <w:name w:val="Plain Table 1"/>
    <w:basedOn w:val="TableNormal"/>
    <w:uiPriority w:val="99"/>
    <w:rsid w:val="00775CE7"/>
    <w:rPr>
      <w:rFonts w:ascii="Arial" w:eastAsiaTheme="minorEastAsia" w:hAnsi="Arial" w:cs="Arial"/>
      <w:bCs w:val="0"/>
      <w:kern w:val="0"/>
      <w:sz w:val="20"/>
      <w:szCs w:val="20"/>
      <w:lang w:val="en-US" w:eastAsia="ja-JP"/>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775CE7"/>
    <w:rPr>
      <w:rFonts w:ascii="Arial" w:eastAsiaTheme="minorEastAsia" w:hAnsi="Arial" w:cs="Arial"/>
      <w:bCs w:val="0"/>
      <w:kern w:val="0"/>
      <w:sz w:val="20"/>
      <w:szCs w:val="20"/>
      <w:lang w:val="en-US" w:eastAsia="ja-JP"/>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trong">
    <w:name w:val="Strong"/>
    <w:uiPriority w:val="22"/>
    <w:qFormat/>
    <w:rsid w:val="00775CE7"/>
    <w:rPr>
      <w:b/>
    </w:rPr>
  </w:style>
  <w:style w:type="character" w:styleId="SubtleReference">
    <w:name w:val="Subtle Reference"/>
    <w:basedOn w:val="DefaultParagraphFont"/>
    <w:uiPriority w:val="31"/>
    <w:qFormat/>
    <w:rsid w:val="00775CE7"/>
    <w:rPr>
      <w:smallCaps/>
      <w:color w:val="5A5A5A" w:themeColor="text1" w:themeTint="A5"/>
    </w:rPr>
  </w:style>
  <w:style w:type="table" w:styleId="TableGrid">
    <w:name w:val="Table Grid"/>
    <w:basedOn w:val="TableNormal"/>
    <w:uiPriority w:val="59"/>
    <w:rsid w:val="00775CE7"/>
    <w:rPr>
      <w:rFonts w:ascii="Arial" w:eastAsiaTheme="minorEastAsia" w:hAnsi="Arial" w:cs="Arial"/>
      <w:bCs w:val="0"/>
      <w:kern w:val="0"/>
      <w:sz w:val="20"/>
      <w:szCs w:val="2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99"/>
    <w:rsid w:val="00775CE7"/>
    <w:rPr>
      <w:rFonts w:ascii="Arial" w:eastAsiaTheme="minorEastAsia" w:hAnsi="Arial" w:cs="Arial"/>
      <w:bCs w:val="0"/>
      <w:kern w:val="0"/>
      <w:sz w:val="20"/>
      <w:szCs w:val="20"/>
      <w:lang w:val="en-US" w:eastAsia="ja-JP"/>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89028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mMugMZjGgl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y.salvos.org.au/toolkit/resource/welcome-to-country-and-acknowledgement-of-country/225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apps.powerapps.com/play/e/0239ff38-599c-4a0c-befd-d7b895528f5c/a/50a99304-04fb-4c6d-a5a2-963a44ecf5fe?tenantId=4fd6c5d0-a28b-43f6-8299-ef508947042d&amp;hint=e5fcd358-e328-4fbf-ba18-5a34a6868875&amp;source=sharebutton&amp;sourcetime=1776742317628"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ps.powerapps.com/play/e/0239ff38-599c-4a0c-befd-d7b895528f5c/a/56dba474-10aa-452d-b4a8-f8f181f4069b?tenantId=4fd6c5d0-a28b-43f6-8299-ef508947042d&amp;hint=8ed71ecc-72b2-49c7-b0b3-9962a8ce2ca1&amp;sourcetime=1756955802429"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naidoc.org.au/about/history" TargetMode="External"/><Relationship Id="rId1" Type="http://schemas.openxmlformats.org/officeDocument/2006/relationships/hyperlink" Target="https://home.salvoscentral.org/content/page/6881bd2a8ed8e671075a82f9"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145C3EE-F99F-4B6A-BB05-05F124FBD882}">
  <ds:schemaRefs>
    <ds:schemaRef ds:uri="http://schemas.openxmlformats.org/officeDocument/2006/bibliography"/>
  </ds:schemaRefs>
</ds:datastoreItem>
</file>

<file path=customXml/itemProps2.xml><?xml version="1.0" encoding="utf-8"?>
<ds:datastoreItem xmlns:ds="http://schemas.openxmlformats.org/officeDocument/2006/customXml" ds:itemID="{6FEBD13A-3043-4551-AA13-DC89DA66C5F4}">
  <ds:schemaRefs>
    <ds:schemaRef ds:uri="http://schemas.microsoft.com/sharepoint/v3/contenttype/forms"/>
  </ds:schemaRefs>
</ds:datastoreItem>
</file>

<file path=customXml/itemProps3.xml><?xml version="1.0" encoding="utf-8"?>
<ds:datastoreItem xmlns:ds="http://schemas.openxmlformats.org/officeDocument/2006/customXml" ds:itemID="{DF005F94-EB9F-49DC-862A-BD791BB75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20BE9B-CEA9-415B-B7BE-8FA1B6178D85}">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1227</Words>
  <Characters>7000</Characters>
  <Application>Microsoft Office Word</Application>
  <DocSecurity>0</DocSecurity>
  <Lines>58</Lines>
  <Paragraphs>16</Paragraphs>
  <ScaleCrop>false</ScaleCrop>
  <Company/>
  <LinksUpToDate>false</LinksUpToDate>
  <CharactersWithSpaces>8211</CharactersWithSpaces>
  <SharedDoc>false</SharedDoc>
  <HLinks>
    <vt:vector size="42" baseType="variant">
      <vt:variant>
        <vt:i4>983052</vt:i4>
      </vt:variant>
      <vt:variant>
        <vt:i4>9</vt:i4>
      </vt:variant>
      <vt:variant>
        <vt:i4>0</vt:i4>
      </vt:variant>
      <vt:variant>
        <vt:i4>5</vt:i4>
      </vt:variant>
      <vt:variant>
        <vt:lpwstr>https://apps.powerapps.com/play/e/0239ff38-599c-4a0c-befd-d7b895528f5c/a/50a99304-04fb-4c6d-a5a2-963a44ecf5fe?tenantId=4fd6c5d0-a28b-43f6-8299-ef508947042d&amp;hint=e5fcd358-e328-4fbf-ba18-5a34a6868875&amp;source=sharebutton&amp;sourcetime=1776742317628</vt:lpwstr>
      </vt:variant>
      <vt:variant>
        <vt:lpwstr/>
      </vt:variant>
      <vt:variant>
        <vt:i4>3145767</vt:i4>
      </vt:variant>
      <vt:variant>
        <vt:i4>6</vt:i4>
      </vt:variant>
      <vt:variant>
        <vt:i4>0</vt:i4>
      </vt:variant>
      <vt:variant>
        <vt:i4>5</vt:i4>
      </vt:variant>
      <vt:variant>
        <vt:lpwstr>https://apps.powerapps.com/play/e/0239ff38-599c-4a0c-befd-d7b895528f5c/a/56dba474-10aa-452d-b4a8-f8f181f4069b?tenantId=4fd6c5d0-a28b-43f6-8299-ef508947042d&amp;hint=8ed71ecc-72b2-49c7-b0b3-9962a8ce2ca1&amp;sourcetime=1756955802429</vt:lpwstr>
      </vt:variant>
      <vt:variant>
        <vt:lpwstr/>
      </vt:variant>
      <vt:variant>
        <vt:i4>2359351</vt:i4>
      </vt:variant>
      <vt:variant>
        <vt:i4>3</vt:i4>
      </vt:variant>
      <vt:variant>
        <vt:i4>0</vt:i4>
      </vt:variant>
      <vt:variant>
        <vt:i4>5</vt:i4>
      </vt:variant>
      <vt:variant>
        <vt:lpwstr>https://www.youtube.com/watch?v=mMugMZjGgls</vt:lpwstr>
      </vt:variant>
      <vt:variant>
        <vt:lpwstr/>
      </vt:variant>
      <vt:variant>
        <vt:i4>1638400</vt:i4>
      </vt:variant>
      <vt:variant>
        <vt:i4>0</vt:i4>
      </vt:variant>
      <vt:variant>
        <vt:i4>0</vt:i4>
      </vt:variant>
      <vt:variant>
        <vt:i4>5</vt:i4>
      </vt:variant>
      <vt:variant>
        <vt:lpwstr>https://my.salvos.org.au/toolkit/resource/welcome-to-country-and-acknowledgement-of-country/2258/</vt:lpwstr>
      </vt:variant>
      <vt:variant>
        <vt:lpwstr/>
      </vt:variant>
      <vt:variant>
        <vt:i4>4128801</vt:i4>
      </vt:variant>
      <vt:variant>
        <vt:i4>3</vt:i4>
      </vt:variant>
      <vt:variant>
        <vt:i4>0</vt:i4>
      </vt:variant>
      <vt:variant>
        <vt:i4>5</vt:i4>
      </vt:variant>
      <vt:variant>
        <vt:lpwstr>https://www.naidoc.org.au/about/history</vt:lpwstr>
      </vt:variant>
      <vt:variant>
        <vt:lpwstr/>
      </vt:variant>
      <vt:variant>
        <vt:i4>6226009</vt:i4>
      </vt:variant>
      <vt:variant>
        <vt:i4>0</vt:i4>
      </vt:variant>
      <vt:variant>
        <vt:i4>0</vt:i4>
      </vt:variant>
      <vt:variant>
        <vt:i4>5</vt:i4>
      </vt:variant>
      <vt:variant>
        <vt:lpwstr>https://home.salvoscentral.org/content/page/6881bd2a8ed8e671075a82f9</vt:lpwstr>
      </vt:variant>
      <vt:variant>
        <vt:lpwstr/>
      </vt:variant>
      <vt:variant>
        <vt:i4>7798855</vt:i4>
      </vt:variant>
      <vt:variant>
        <vt:i4>0</vt:i4>
      </vt:variant>
      <vt:variant>
        <vt:i4>0</vt:i4>
      </vt:variant>
      <vt:variant>
        <vt:i4>5</vt:i4>
      </vt:variant>
      <vt:variant>
        <vt:lpwstr>mailto:joanne.smith@salvationarmy.org.au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Taryn Somerville</cp:lastModifiedBy>
  <cp:revision>4</cp:revision>
  <dcterms:created xsi:type="dcterms:W3CDTF">2026-05-29T02:20:00Z</dcterms:created>
  <dcterms:modified xsi:type="dcterms:W3CDTF">2026-05-29T04:56:00Z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